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A0858" w14:textId="77777777" w:rsidR="006345AB" w:rsidRPr="00B95B25" w:rsidRDefault="00F24167">
      <w:pPr>
        <w:rPr>
          <w:rFonts w:ascii="Arial" w:hAnsi="Arial" w:cs="Arial"/>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11A23CFB" wp14:editId="180A23B5">
                <wp:simplePos x="0" y="0"/>
                <wp:positionH relativeFrom="column">
                  <wp:posOffset>-143691</wp:posOffset>
                </wp:positionH>
                <wp:positionV relativeFrom="paragraph">
                  <wp:posOffset>-222069</wp:posOffset>
                </wp:positionV>
                <wp:extent cx="6932022" cy="10145486"/>
                <wp:effectExtent l="19050" t="19050" r="21590" b="27305"/>
                <wp:wrapNone/>
                <wp:docPr id="3" name="Rectangle 3"/>
                <wp:cNvGraphicFramePr/>
                <a:graphic xmlns:a="http://schemas.openxmlformats.org/drawingml/2006/main">
                  <a:graphicData uri="http://schemas.microsoft.com/office/word/2010/wordprocessingShape">
                    <wps:wsp>
                      <wps:cNvSpPr/>
                      <wps:spPr>
                        <a:xfrm>
                          <a:off x="0" y="0"/>
                          <a:ext cx="6932022" cy="10145486"/>
                        </a:xfrm>
                        <a:prstGeom prst="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A323D3" id="Rectangle 3" o:spid="_x0000_s1026" style="position:absolute;margin-left:-11.3pt;margin-top:-17.5pt;width:545.85pt;height:798.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" filled="f" strokecolor="#0070c0" strokeweight="2.25pt"/>
            </w:pict>
          </mc:Fallback>
        </mc:AlternateContent>
      </w:r>
    </w:p>
    <w:p w14:paraId="7CFED93A" w14:textId="77777777" w:rsidR="006345AB" w:rsidRPr="00B95B25" w:rsidRDefault="00E40AC8">
      <w:pPr>
        <w:rPr>
          <w:rFonts w:ascii="Arial" w:hAnsi="Arial" w:cs="Arial"/>
        </w:rPr>
      </w:pPr>
      <w:r w:rsidRPr="00B95B25">
        <w:rPr>
          <w:rFonts w:ascii="Arial" w:hAnsi="Arial" w:cs="Arial"/>
          <w:noProof/>
          <w:lang w:eastAsia="en-GB"/>
        </w:rPr>
        <w:drawing>
          <wp:anchor distT="0" distB="0" distL="114300" distR="114300" simplePos="0" relativeHeight="251659264" behindDoc="0" locked="0" layoutInCell="1" allowOverlap="1" wp14:anchorId="580884E9" wp14:editId="59DFB449">
            <wp:simplePos x="0" y="0"/>
            <wp:positionH relativeFrom="margin">
              <wp:align>center</wp:align>
            </wp:positionH>
            <wp:positionV relativeFrom="paragraph">
              <wp:posOffset>16510</wp:posOffset>
            </wp:positionV>
            <wp:extent cx="1219478" cy="10543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a:extLst>
                        <a:ext uri="{28A0092B-C50C-407E-A947-70E740481C1C}">
                          <a14:useLocalDpi xmlns:a14="http://schemas.microsoft.com/office/drawing/2010/main" val="0"/>
                        </a:ext>
                      </a:extLst>
                    </a:blip>
                    <a:stretch>
                      <a:fillRect/>
                    </a:stretch>
                  </pic:blipFill>
                  <pic:spPr>
                    <a:xfrm>
                      <a:off x="0" y="0"/>
                      <a:ext cx="1219478" cy="1054340"/>
                    </a:xfrm>
                    <a:prstGeom prst="rect">
                      <a:avLst/>
                    </a:prstGeom>
                  </pic:spPr>
                </pic:pic>
              </a:graphicData>
            </a:graphic>
          </wp:anchor>
        </w:drawing>
      </w:r>
    </w:p>
    <w:p w14:paraId="57E08E4A" w14:textId="77777777" w:rsidR="006345AB" w:rsidRPr="00B95B25" w:rsidRDefault="006345AB">
      <w:pPr>
        <w:rPr>
          <w:rFonts w:ascii="Arial" w:hAnsi="Arial" w:cs="Arial"/>
        </w:rPr>
      </w:pPr>
    </w:p>
    <w:p w14:paraId="5CBF8F69" w14:textId="77777777" w:rsidR="00FD763F" w:rsidRPr="00B95B25" w:rsidRDefault="00FD763F">
      <w:pPr>
        <w:rPr>
          <w:rFonts w:ascii="Arial" w:hAnsi="Arial" w:cs="Arial"/>
        </w:rPr>
      </w:pPr>
    </w:p>
    <w:p w14:paraId="3BEDA9E1" w14:textId="77777777" w:rsidR="00FD763F" w:rsidRPr="00B95B25" w:rsidRDefault="00FD763F">
      <w:pPr>
        <w:rPr>
          <w:rFonts w:ascii="Arial" w:hAnsi="Arial" w:cs="Arial"/>
        </w:rPr>
      </w:pPr>
    </w:p>
    <w:p w14:paraId="279AE472" w14:textId="77777777" w:rsidR="00FD763F" w:rsidRPr="00B95B25" w:rsidRDefault="00FD763F">
      <w:pPr>
        <w:rPr>
          <w:rFonts w:ascii="Arial" w:hAnsi="Arial" w:cs="Arial"/>
        </w:rPr>
      </w:pPr>
    </w:p>
    <w:p w14:paraId="7C3ABCBB" w14:textId="77777777" w:rsidR="00E40AC8" w:rsidRPr="00B95B25" w:rsidRDefault="00E40AC8">
      <w:pPr>
        <w:rPr>
          <w:rFonts w:ascii="Arial" w:hAnsi="Arial" w:cs="Arial"/>
        </w:rPr>
      </w:pPr>
    </w:p>
    <w:p w14:paraId="74675189" w14:textId="77777777" w:rsidR="00E40AC8" w:rsidRPr="00B95B25" w:rsidRDefault="00E40AC8">
      <w:pPr>
        <w:rPr>
          <w:rFonts w:ascii="Arial" w:hAnsi="Arial" w:cs="Arial"/>
        </w:rPr>
      </w:pPr>
    </w:p>
    <w:p w14:paraId="3AAFDB7F" w14:textId="77777777" w:rsidR="00E40AC8" w:rsidRPr="00B95B25" w:rsidRDefault="00E40AC8">
      <w:pPr>
        <w:rPr>
          <w:rFonts w:ascii="Arial" w:hAnsi="Arial" w:cs="Arial"/>
        </w:rPr>
      </w:pPr>
      <w:r w:rsidRPr="00B95B25">
        <w:rPr>
          <w:rFonts w:ascii="Arial" w:hAnsi="Arial" w:cs="Arial"/>
          <w:noProof/>
          <w:lang w:eastAsia="en-GB"/>
        </w:rPr>
        <mc:AlternateContent>
          <mc:Choice Requires="wps">
            <w:drawing>
              <wp:anchor distT="45720" distB="45720" distL="114300" distR="114300" simplePos="0" relativeHeight="251660288" behindDoc="0" locked="0" layoutInCell="1" allowOverlap="1" wp14:anchorId="761445F5" wp14:editId="02CCC85C">
                <wp:simplePos x="0" y="0"/>
                <wp:positionH relativeFrom="margin">
                  <wp:align>center</wp:align>
                </wp:positionH>
                <wp:positionV relativeFrom="paragraph">
                  <wp:posOffset>11430</wp:posOffset>
                </wp:positionV>
                <wp:extent cx="5858510" cy="1404620"/>
                <wp:effectExtent l="0" t="0" r="889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1404620"/>
                        </a:xfrm>
                        <a:prstGeom prst="rect">
                          <a:avLst/>
                        </a:prstGeom>
                        <a:solidFill>
                          <a:srgbClr val="FFFFFF"/>
                        </a:solidFill>
                        <a:ln w="9525">
                          <a:noFill/>
                          <a:miter lim="800000"/>
                          <a:headEnd/>
                          <a:tailEnd/>
                        </a:ln>
                      </wps:spPr>
                      <wps:txbx>
                        <w:txbxContent>
                          <w:p w14:paraId="507507A5" w14:textId="77777777" w:rsidR="003C3C72" w:rsidRPr="00E40AC8" w:rsidRDefault="003C3C72" w:rsidP="00A675A3">
                            <w:pPr>
                              <w:jc w:val="center"/>
                              <w:rPr>
                                <w:rFonts w:ascii="Arial" w:hAnsi="Arial" w:cs="Arial"/>
                                <w:color w:val="1A495D" w:themeColor="accent1" w:themeShade="80"/>
                                <w:sz w:val="44"/>
                                <w:szCs w:val="36"/>
                              </w:rPr>
                            </w:pPr>
                            <w:r w:rsidRPr="00E40AC8">
                              <w:rPr>
                                <w:rFonts w:ascii="Arial" w:hAnsi="Arial" w:cs="Arial"/>
                                <w:color w:val="1A495D" w:themeColor="accent1" w:themeShade="80"/>
                                <w:sz w:val="44"/>
                                <w:szCs w:val="36"/>
                              </w:rPr>
                              <w:t>Standards and Quality Report 2024 - 2025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445F5" id="_x0000_t202" coordsize="21600,21600" o:spt="202" path="m,l,21600r21600,l21600,xe">
                <v:stroke joinstyle="miter"/>
                <v:path gradientshapeok="t" o:connecttype="rect"/>
              </v:shapetype>
              <v:shape id="Text Box 2" o:spid="_x0000_s1026" type="#_x0000_t202" style="position:absolute;margin-left:0;margin-top:.9pt;width:461.3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" stroked="f">
                <v:textbox style="mso-fit-shape-to-text:t">
                  <w:txbxContent>
                    <w:p w14:paraId="507507A5" w14:textId="77777777" w:rsidR="003C3C72" w:rsidRPr="00E40AC8" w:rsidRDefault="003C3C72" w:rsidP="00A675A3">
                      <w:pPr>
                        <w:jc w:val="center"/>
                        <w:rPr>
                          <w:rFonts w:ascii="Arial" w:hAnsi="Arial" w:cs="Arial"/>
                          <w:color w:val="1A495D" w:themeColor="accent1" w:themeShade="80"/>
                          <w:sz w:val="44"/>
                          <w:szCs w:val="36"/>
                        </w:rPr>
                      </w:pPr>
                      <w:r w:rsidRPr="00E40AC8">
                        <w:rPr>
                          <w:rFonts w:ascii="Arial" w:hAnsi="Arial" w:cs="Arial"/>
                          <w:color w:val="1A495D" w:themeColor="accent1" w:themeShade="80"/>
                          <w:sz w:val="44"/>
                          <w:szCs w:val="36"/>
                        </w:rPr>
                        <w:t>Standards and Quality Report 2024 - 2025</w:t>
                      </w:r>
                    </w:p>
                  </w:txbxContent>
                </v:textbox>
                <w10:wrap type="square" anchorx="margin"/>
              </v:shape>
            </w:pict>
          </mc:Fallback>
        </mc:AlternateContent>
      </w:r>
    </w:p>
    <w:p w14:paraId="0784722E" w14:textId="77777777" w:rsidR="00E40AC8" w:rsidRPr="00B95B25" w:rsidRDefault="00E40AC8">
      <w:pPr>
        <w:rPr>
          <w:rFonts w:ascii="Arial" w:hAnsi="Arial" w:cs="Arial"/>
        </w:rPr>
      </w:pPr>
    </w:p>
    <w:p w14:paraId="7F1CF66B" w14:textId="77777777" w:rsidR="00E40AC8" w:rsidRPr="00B95B25" w:rsidRDefault="00E40AC8">
      <w:pPr>
        <w:rPr>
          <w:rFonts w:ascii="Arial" w:hAnsi="Arial" w:cs="Arial"/>
        </w:rPr>
      </w:pPr>
    </w:p>
    <w:p w14:paraId="1526716B" w14:textId="77777777" w:rsidR="00E40AC8" w:rsidRPr="00FE396F" w:rsidRDefault="00FE396F" w:rsidP="00FE396F">
      <w:pPr>
        <w:jc w:val="center"/>
        <w:rPr>
          <w:rFonts w:ascii="Arial" w:hAnsi="Arial" w:cs="Arial"/>
          <w:color w:val="2683C6" w:themeColor="accent6"/>
          <w:sz w:val="44"/>
          <w:szCs w:val="36"/>
        </w:rPr>
      </w:pPr>
      <w:r w:rsidRPr="00FE396F">
        <w:rPr>
          <w:rFonts w:ascii="Arial" w:hAnsi="Arial" w:cs="Arial"/>
          <w:color w:val="2683C6" w:themeColor="accent6"/>
          <w:sz w:val="44"/>
          <w:szCs w:val="36"/>
        </w:rPr>
        <w:t>Dervaig Primary School</w:t>
      </w:r>
    </w:p>
    <w:p w14:paraId="7ED9C3CC" w14:textId="77777777" w:rsidR="00E40AC8" w:rsidRPr="00B95B25" w:rsidRDefault="00FE396F">
      <w:pPr>
        <w:rPr>
          <w:rFonts w:ascii="Arial" w:hAnsi="Arial" w:cs="Arial"/>
        </w:rPr>
      </w:pPr>
      <w:r>
        <w:rPr>
          <w:rFonts w:ascii="Arial" w:hAnsi="Arial" w:cs="Arial"/>
          <w:noProof/>
          <w:lang w:eastAsia="en-GB"/>
        </w:rPr>
        <w:drawing>
          <wp:anchor distT="0" distB="0" distL="114300" distR="114300" simplePos="0" relativeHeight="251685888" behindDoc="0" locked="0" layoutInCell="1" allowOverlap="1" wp14:anchorId="052F2ABF" wp14:editId="7D879323">
            <wp:simplePos x="0" y="0"/>
            <wp:positionH relativeFrom="column">
              <wp:posOffset>1800225</wp:posOffset>
            </wp:positionH>
            <wp:positionV relativeFrom="paragraph">
              <wp:posOffset>91440</wp:posOffset>
            </wp:positionV>
            <wp:extent cx="3248025" cy="30289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ool logo pic.jpg"/>
                    <pic:cNvPicPr/>
                  </pic:nvPicPr>
                  <pic:blipFill>
                    <a:blip r:embed="rId9">
                      <a:extLst>
                        <a:ext uri="{28A0092B-C50C-407E-A947-70E740481C1C}">
                          <a14:useLocalDpi xmlns:a14="http://schemas.microsoft.com/office/drawing/2010/main" val="0"/>
                        </a:ext>
                      </a:extLst>
                    </a:blip>
                    <a:stretch>
                      <a:fillRect/>
                    </a:stretch>
                  </pic:blipFill>
                  <pic:spPr>
                    <a:xfrm>
                      <a:off x="0" y="0"/>
                      <a:ext cx="3248025" cy="3028950"/>
                    </a:xfrm>
                    <a:prstGeom prst="rect">
                      <a:avLst/>
                    </a:prstGeom>
                  </pic:spPr>
                </pic:pic>
              </a:graphicData>
            </a:graphic>
          </wp:anchor>
        </w:drawing>
      </w:r>
    </w:p>
    <w:p w14:paraId="03397694" w14:textId="77777777" w:rsidR="00E40AC8" w:rsidRPr="00B95B25" w:rsidRDefault="00E40AC8">
      <w:pPr>
        <w:rPr>
          <w:rFonts w:ascii="Arial" w:hAnsi="Arial" w:cs="Arial"/>
        </w:rPr>
      </w:pPr>
    </w:p>
    <w:p w14:paraId="4E86BCD8" w14:textId="77777777" w:rsidR="00E40AC8" w:rsidRPr="00B95B25" w:rsidRDefault="00E40AC8">
      <w:pPr>
        <w:rPr>
          <w:rFonts w:ascii="Arial" w:hAnsi="Arial" w:cs="Arial"/>
        </w:rPr>
      </w:pPr>
    </w:p>
    <w:p w14:paraId="22078357" w14:textId="77777777" w:rsidR="00E40AC8" w:rsidRPr="00B95B25" w:rsidRDefault="00E40AC8">
      <w:pPr>
        <w:rPr>
          <w:rFonts w:ascii="Arial" w:hAnsi="Arial" w:cs="Arial"/>
        </w:rPr>
      </w:pPr>
    </w:p>
    <w:p w14:paraId="1546550F" w14:textId="77777777" w:rsidR="00E40AC8" w:rsidRPr="00B95B25" w:rsidRDefault="00E40AC8">
      <w:pPr>
        <w:rPr>
          <w:rFonts w:ascii="Arial" w:hAnsi="Arial" w:cs="Arial"/>
        </w:rPr>
      </w:pPr>
    </w:p>
    <w:p w14:paraId="4639D99F" w14:textId="77777777" w:rsidR="00E40AC8" w:rsidRPr="00B95B25" w:rsidRDefault="00E40AC8">
      <w:pPr>
        <w:rPr>
          <w:rFonts w:ascii="Arial" w:hAnsi="Arial" w:cs="Arial"/>
        </w:rPr>
      </w:pPr>
    </w:p>
    <w:p w14:paraId="345E72F1" w14:textId="77777777" w:rsidR="008A5D3E" w:rsidRDefault="008A5D3E">
      <w:pPr>
        <w:rPr>
          <w:rFonts w:ascii="Arial" w:hAnsi="Arial" w:cs="Arial"/>
        </w:rPr>
      </w:pPr>
    </w:p>
    <w:p w14:paraId="266C5AA6" w14:textId="77777777" w:rsidR="00E40AC8" w:rsidRPr="00B95B25" w:rsidRDefault="00E40AC8">
      <w:pPr>
        <w:rPr>
          <w:rFonts w:ascii="Arial" w:hAnsi="Arial" w:cs="Arial"/>
        </w:rPr>
      </w:pPr>
    </w:p>
    <w:p w14:paraId="25DE56A4" w14:textId="77777777" w:rsidR="00E40AC8" w:rsidRPr="00B95B25" w:rsidRDefault="00E40AC8">
      <w:pPr>
        <w:rPr>
          <w:rFonts w:ascii="Arial" w:hAnsi="Arial" w:cs="Arial"/>
        </w:rPr>
      </w:pPr>
    </w:p>
    <w:p w14:paraId="5DAE9E3A" w14:textId="77777777" w:rsidR="006345AB" w:rsidRDefault="006345AB" w:rsidP="00610F03">
      <w:pPr>
        <w:spacing w:after="0"/>
        <w:rPr>
          <w:rFonts w:ascii="Arial" w:hAnsi="Arial" w:cs="Arial"/>
        </w:rPr>
      </w:pPr>
    </w:p>
    <w:p w14:paraId="0EF9104F" w14:textId="77777777" w:rsidR="008A5D3E" w:rsidRDefault="008A5D3E" w:rsidP="00610F03">
      <w:pPr>
        <w:spacing w:after="0"/>
        <w:rPr>
          <w:rFonts w:ascii="Arial" w:hAnsi="Arial" w:cs="Arial"/>
        </w:rPr>
      </w:pPr>
    </w:p>
    <w:p w14:paraId="03F35622" w14:textId="77777777" w:rsidR="008A5D3E" w:rsidRDefault="008A5D3E" w:rsidP="00610F03">
      <w:pPr>
        <w:spacing w:after="0"/>
        <w:rPr>
          <w:rFonts w:ascii="Arial" w:hAnsi="Arial" w:cs="Arial"/>
        </w:rPr>
      </w:pPr>
    </w:p>
    <w:p w14:paraId="293C0901" w14:textId="77777777" w:rsidR="008A5D3E" w:rsidRDefault="008A5D3E" w:rsidP="00610F03">
      <w:pPr>
        <w:spacing w:after="0"/>
        <w:rPr>
          <w:rFonts w:ascii="Arial" w:hAnsi="Arial" w:cs="Arial"/>
        </w:rPr>
      </w:pPr>
    </w:p>
    <w:p w14:paraId="7F323D1B" w14:textId="77777777" w:rsidR="008A5D3E" w:rsidRDefault="008A5D3E" w:rsidP="00610F03">
      <w:pPr>
        <w:spacing w:after="0"/>
        <w:rPr>
          <w:rFonts w:ascii="Arial" w:hAnsi="Arial" w:cs="Arial"/>
        </w:rPr>
      </w:pPr>
    </w:p>
    <w:p w14:paraId="455F3B88" w14:textId="77777777" w:rsidR="008A5D3E" w:rsidRDefault="008A5D3E" w:rsidP="00610F03">
      <w:pPr>
        <w:spacing w:after="0"/>
        <w:rPr>
          <w:rFonts w:ascii="Arial" w:hAnsi="Arial" w:cs="Arial"/>
        </w:rPr>
      </w:pPr>
    </w:p>
    <w:p w14:paraId="717B9AA8" w14:textId="77777777" w:rsidR="008A5D3E" w:rsidRDefault="008A5D3E" w:rsidP="00610F03">
      <w:pPr>
        <w:spacing w:after="0"/>
        <w:rPr>
          <w:rFonts w:ascii="Arial" w:hAnsi="Arial" w:cs="Arial"/>
        </w:rPr>
      </w:pPr>
    </w:p>
    <w:p w14:paraId="2DE91F76" w14:textId="77777777" w:rsidR="008A5D3E" w:rsidRDefault="008A5D3E" w:rsidP="00610F03">
      <w:pPr>
        <w:spacing w:after="0"/>
        <w:rPr>
          <w:rFonts w:ascii="Arial" w:hAnsi="Arial" w:cs="Arial"/>
        </w:rPr>
      </w:pPr>
    </w:p>
    <w:p w14:paraId="6368B23B" w14:textId="77777777" w:rsidR="008A5D3E" w:rsidRDefault="008A5D3E" w:rsidP="00610F03">
      <w:pPr>
        <w:spacing w:after="0"/>
        <w:rPr>
          <w:rFonts w:ascii="Arial" w:hAnsi="Arial" w:cs="Arial"/>
        </w:rPr>
      </w:pPr>
    </w:p>
    <w:p w14:paraId="428A5C66" w14:textId="77777777" w:rsidR="008A5D3E" w:rsidRDefault="008A5D3E" w:rsidP="00610F03">
      <w:pPr>
        <w:spacing w:after="0"/>
        <w:rPr>
          <w:rFonts w:ascii="Arial" w:hAnsi="Arial" w:cs="Arial"/>
        </w:rPr>
      </w:pPr>
    </w:p>
    <w:p w14:paraId="51077C29" w14:textId="77777777" w:rsidR="008A5D3E" w:rsidRDefault="008A5D3E" w:rsidP="00610F03">
      <w:pPr>
        <w:spacing w:after="0"/>
        <w:rPr>
          <w:rFonts w:ascii="Arial" w:hAnsi="Arial" w:cs="Arial"/>
        </w:rPr>
      </w:pPr>
    </w:p>
    <w:p w14:paraId="27331932" w14:textId="77777777" w:rsidR="008A5D3E" w:rsidRDefault="008A5D3E" w:rsidP="00610F03">
      <w:pPr>
        <w:spacing w:after="0"/>
        <w:rPr>
          <w:rFonts w:ascii="Arial" w:hAnsi="Arial" w:cs="Arial"/>
        </w:rPr>
      </w:pPr>
    </w:p>
    <w:p w14:paraId="6E5A6702" w14:textId="77777777" w:rsidR="008A5D3E" w:rsidRDefault="008A5D3E" w:rsidP="00610F03">
      <w:pPr>
        <w:spacing w:after="0"/>
        <w:rPr>
          <w:rFonts w:ascii="Arial" w:hAnsi="Arial" w:cs="Arial"/>
        </w:rPr>
      </w:pPr>
    </w:p>
    <w:p w14:paraId="1D2E9B62" w14:textId="77777777" w:rsidR="008A5D3E" w:rsidRDefault="008A5D3E" w:rsidP="00610F03">
      <w:pPr>
        <w:spacing w:after="0"/>
        <w:rPr>
          <w:rFonts w:ascii="Arial" w:hAnsi="Arial" w:cs="Arial"/>
        </w:rPr>
      </w:pPr>
    </w:p>
    <w:p w14:paraId="200BC88F" w14:textId="77777777" w:rsidR="008A5D3E" w:rsidRDefault="008A5D3E" w:rsidP="00610F03">
      <w:pPr>
        <w:spacing w:after="0"/>
        <w:rPr>
          <w:rFonts w:ascii="Arial" w:hAnsi="Arial" w:cs="Arial"/>
        </w:rPr>
      </w:pPr>
    </w:p>
    <w:p w14:paraId="7F19D423" w14:textId="77777777" w:rsidR="008A5D3E" w:rsidRDefault="00F24167" w:rsidP="00610F03">
      <w:pPr>
        <w:spacing w:after="0"/>
        <w:rPr>
          <w:rFonts w:ascii="Arial" w:hAnsi="Arial" w:cs="Arial"/>
        </w:rPr>
      </w:pPr>
      <w:r w:rsidRPr="00B95B25">
        <w:rPr>
          <w:rFonts w:ascii="Arial" w:hAnsi="Arial" w:cs="Arial"/>
          <w:noProof/>
          <w:lang w:eastAsia="en-GB"/>
        </w:rPr>
        <w:drawing>
          <wp:anchor distT="0" distB="0" distL="114300" distR="114300" simplePos="0" relativeHeight="251670528" behindDoc="0" locked="0" layoutInCell="1" allowOverlap="1" wp14:anchorId="5524ADED" wp14:editId="7B313057">
            <wp:simplePos x="0" y="0"/>
            <wp:positionH relativeFrom="page">
              <wp:posOffset>452302</wp:posOffset>
            </wp:positionH>
            <wp:positionV relativeFrom="paragraph">
              <wp:posOffset>50165</wp:posOffset>
            </wp:positionV>
            <wp:extent cx="800735" cy="800735"/>
            <wp:effectExtent l="0" t="0" r="0" b="0"/>
            <wp:wrapThrough wrapText="bothSides">
              <wp:wrapPolygon edited="0">
                <wp:start x="0" y="0"/>
                <wp:lineTo x="0" y="21069"/>
                <wp:lineTo x="21069" y="21069"/>
                <wp:lineTo x="21069"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hoose argyll love argy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0735" cy="800735"/>
                    </a:xfrm>
                    <a:prstGeom prst="rect">
                      <a:avLst/>
                    </a:prstGeom>
                  </pic:spPr>
                </pic:pic>
              </a:graphicData>
            </a:graphic>
            <wp14:sizeRelH relativeFrom="margin">
              <wp14:pctWidth>0</wp14:pctWidth>
            </wp14:sizeRelH>
            <wp14:sizeRelV relativeFrom="margin">
              <wp14:pctHeight>0</wp14:pctHeight>
            </wp14:sizeRelV>
          </wp:anchor>
        </w:drawing>
      </w:r>
      <w:r w:rsidR="008A5D3E" w:rsidRPr="00B95B25">
        <w:rPr>
          <w:rFonts w:ascii="Arial" w:hAnsi="Arial" w:cs="Arial"/>
          <w:noProof/>
          <w:lang w:eastAsia="en-GB"/>
        </w:rPr>
        <w:drawing>
          <wp:anchor distT="0" distB="0" distL="114300" distR="114300" simplePos="0" relativeHeight="251669504" behindDoc="0" locked="0" layoutInCell="1" allowOverlap="1" wp14:anchorId="2918723E" wp14:editId="29E37916">
            <wp:simplePos x="0" y="0"/>
            <wp:positionH relativeFrom="margin">
              <wp:posOffset>931545</wp:posOffset>
            </wp:positionH>
            <wp:positionV relativeFrom="paragraph">
              <wp:posOffset>90805</wp:posOffset>
            </wp:positionV>
            <wp:extent cx="701675" cy="701675"/>
            <wp:effectExtent l="0" t="0" r="3175" b="3175"/>
            <wp:wrapThrough wrapText="bothSides">
              <wp:wrapPolygon edited="0">
                <wp:start x="5864" y="0"/>
                <wp:lineTo x="0" y="4105"/>
                <wp:lineTo x="0" y="15247"/>
                <wp:lineTo x="2346" y="18766"/>
                <wp:lineTo x="5278" y="21111"/>
                <wp:lineTo x="5864" y="21111"/>
                <wp:lineTo x="15247" y="21111"/>
                <wp:lineTo x="15833" y="21111"/>
                <wp:lineTo x="18766" y="18766"/>
                <wp:lineTo x="21111" y="15247"/>
                <wp:lineTo x="21111" y="4105"/>
                <wp:lineTo x="15247" y="0"/>
                <wp:lineTo x="5864"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humbnail_Edu Logo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1675" cy="701675"/>
                    </a:xfrm>
                    <a:prstGeom prst="rect">
                      <a:avLst/>
                    </a:prstGeom>
                  </pic:spPr>
                </pic:pic>
              </a:graphicData>
            </a:graphic>
            <wp14:sizeRelH relativeFrom="margin">
              <wp14:pctWidth>0</wp14:pctWidth>
            </wp14:sizeRelH>
            <wp14:sizeRelV relativeFrom="margin">
              <wp14:pctHeight>0</wp14:pctHeight>
            </wp14:sizeRelV>
          </wp:anchor>
        </w:drawing>
      </w:r>
    </w:p>
    <w:p w14:paraId="1CEC39C7" w14:textId="77777777" w:rsidR="008A5D3E" w:rsidRPr="00B95B25" w:rsidRDefault="008A5D3E" w:rsidP="00610F03">
      <w:pPr>
        <w:spacing w:after="0"/>
        <w:rPr>
          <w:rFonts w:ascii="Arial" w:hAnsi="Arial" w:cs="Arial"/>
        </w:rPr>
      </w:pPr>
    </w:p>
    <w:tbl>
      <w:tblPr>
        <w:tblStyle w:val="GridTable2-Accent6"/>
        <w:tblpPr w:leftFromText="180" w:rightFromText="180" w:vertAnchor="page" w:horzAnchor="margin" w:tblpX="-307" w:tblpY="687"/>
        <w:tblW w:w="11261"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1261"/>
      </w:tblGrid>
      <w:tr w:rsidR="006345AB" w:rsidRPr="00B95B25" w14:paraId="6F85FF98" w14:textId="77777777" w:rsidTr="008A5D3E">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11261" w:type="dxa"/>
            <w:tcBorders>
              <w:top w:val="none" w:sz="0" w:space="0" w:color="auto"/>
              <w:bottom w:val="none" w:sz="0" w:space="0" w:color="auto"/>
            </w:tcBorders>
            <w:shd w:val="clear" w:color="auto" w:fill="2683C6" w:themeFill="accent6"/>
          </w:tcPr>
          <w:p w14:paraId="2D7152E6" w14:textId="77777777" w:rsidR="006345AB" w:rsidRPr="00B95B25" w:rsidRDefault="006345AB" w:rsidP="008A5D3E">
            <w:pPr>
              <w:spacing w:before="240" w:after="240"/>
              <w:rPr>
                <w:rFonts w:ascii="Arial" w:hAnsi="Arial" w:cs="Arial"/>
                <w:color w:val="FFFFFF" w:themeColor="background1"/>
                <w:sz w:val="36"/>
              </w:rPr>
            </w:pPr>
            <w:r w:rsidRPr="00B95B25">
              <w:rPr>
                <w:rFonts w:ascii="Arial" w:hAnsi="Arial" w:cs="Arial"/>
                <w:color w:val="FFFFFF" w:themeColor="background1"/>
                <w:sz w:val="36"/>
                <w:szCs w:val="32"/>
              </w:rPr>
              <w:lastRenderedPageBreak/>
              <w:t>Context of the school</w:t>
            </w:r>
          </w:p>
        </w:tc>
      </w:tr>
      <w:tr w:rsidR="006345AB" w:rsidRPr="00B95B25" w14:paraId="3750CABC" w14:textId="77777777" w:rsidTr="00DD4AF3">
        <w:trPr>
          <w:cnfStyle w:val="000000100000" w:firstRow="0" w:lastRow="0" w:firstColumn="0" w:lastColumn="0" w:oddVBand="0" w:evenVBand="0" w:oddHBand="1" w:evenHBand="0" w:firstRowFirstColumn="0" w:firstRowLastColumn="0" w:lastRowFirstColumn="0" w:lastRowLastColumn="0"/>
          <w:trHeight w:val="1853"/>
        </w:trPr>
        <w:tc>
          <w:tcPr>
            <w:cnfStyle w:val="001000000000" w:firstRow="0" w:lastRow="0" w:firstColumn="1" w:lastColumn="0" w:oddVBand="0" w:evenVBand="0" w:oddHBand="0" w:evenHBand="0" w:firstRowFirstColumn="0" w:firstRowLastColumn="0" w:lastRowFirstColumn="0" w:lastRowLastColumn="0"/>
            <w:tcW w:w="11261" w:type="dxa"/>
          </w:tcPr>
          <w:p w14:paraId="02AB5359" w14:textId="77777777" w:rsidR="006345AB" w:rsidRPr="00B95B25" w:rsidRDefault="006345AB" w:rsidP="008A5D3E">
            <w:pPr>
              <w:rPr>
                <w:rFonts w:ascii="Arial" w:hAnsi="Arial" w:cs="Arial"/>
                <w:i/>
                <w:sz w:val="20"/>
                <w:szCs w:val="20"/>
              </w:rPr>
            </w:pPr>
          </w:p>
          <w:p w14:paraId="01A92AD1" w14:textId="77777777" w:rsidR="006345AB" w:rsidRPr="00317FB4" w:rsidRDefault="006345AB" w:rsidP="008A5D3E">
            <w:pPr>
              <w:rPr>
                <w:rFonts w:ascii="Arial" w:hAnsi="Arial" w:cs="Arial"/>
                <w:szCs w:val="20"/>
              </w:rPr>
            </w:pPr>
            <w:r w:rsidRPr="00317FB4">
              <w:rPr>
                <w:rFonts w:ascii="Arial" w:hAnsi="Arial" w:cs="Arial"/>
                <w:szCs w:val="20"/>
              </w:rPr>
              <w:t xml:space="preserve">Including some or </w:t>
            </w:r>
            <w:proofErr w:type="gramStart"/>
            <w:r w:rsidRPr="00317FB4">
              <w:rPr>
                <w:rFonts w:ascii="Arial" w:hAnsi="Arial" w:cs="Arial"/>
                <w:szCs w:val="20"/>
              </w:rPr>
              <w:t>all of</w:t>
            </w:r>
            <w:proofErr w:type="gramEnd"/>
            <w:r w:rsidRPr="00317FB4">
              <w:rPr>
                <w:rFonts w:ascii="Arial" w:hAnsi="Arial" w:cs="Arial"/>
                <w:szCs w:val="20"/>
              </w:rPr>
              <w:t xml:space="preserve"> the following: </w:t>
            </w:r>
          </w:p>
          <w:p w14:paraId="51DC5138" w14:textId="77777777" w:rsidR="006345AB" w:rsidRPr="00317FB4" w:rsidRDefault="006345AB" w:rsidP="008A5D3E">
            <w:pPr>
              <w:pStyle w:val="ListParagraph"/>
              <w:numPr>
                <w:ilvl w:val="0"/>
                <w:numId w:val="1"/>
              </w:numPr>
              <w:rPr>
                <w:rFonts w:ascii="Arial" w:hAnsi="Arial" w:cs="Arial"/>
                <w:szCs w:val="20"/>
              </w:rPr>
            </w:pPr>
            <w:r w:rsidRPr="00317FB4">
              <w:rPr>
                <w:rFonts w:ascii="Arial" w:hAnsi="Arial" w:cs="Arial"/>
                <w:szCs w:val="20"/>
              </w:rPr>
              <w:t>basic school details (roll, class composition etc.)</w:t>
            </w:r>
          </w:p>
          <w:p w14:paraId="0C24B226" w14:textId="77777777" w:rsidR="006345AB" w:rsidRPr="00317FB4" w:rsidRDefault="006345AB" w:rsidP="008A5D3E">
            <w:pPr>
              <w:pStyle w:val="ListParagraph"/>
              <w:numPr>
                <w:ilvl w:val="0"/>
                <w:numId w:val="1"/>
              </w:numPr>
              <w:rPr>
                <w:rFonts w:ascii="Arial" w:hAnsi="Arial" w:cs="Arial"/>
                <w:szCs w:val="20"/>
              </w:rPr>
            </w:pPr>
            <w:r w:rsidRPr="00317FB4">
              <w:rPr>
                <w:rFonts w:ascii="Arial" w:hAnsi="Arial" w:cs="Arial"/>
                <w:szCs w:val="20"/>
              </w:rPr>
              <w:t xml:space="preserve">school vision, value and </w:t>
            </w:r>
            <w:proofErr w:type="gramStart"/>
            <w:r w:rsidRPr="00317FB4">
              <w:rPr>
                <w:rFonts w:ascii="Arial" w:hAnsi="Arial" w:cs="Arial"/>
                <w:szCs w:val="20"/>
              </w:rPr>
              <w:t>aims;</w:t>
            </w:r>
            <w:proofErr w:type="gramEnd"/>
          </w:p>
          <w:p w14:paraId="76D3163F" w14:textId="77777777" w:rsidR="006345AB" w:rsidRPr="00317FB4" w:rsidRDefault="006345AB" w:rsidP="008A5D3E">
            <w:pPr>
              <w:pStyle w:val="ListParagraph"/>
              <w:numPr>
                <w:ilvl w:val="0"/>
                <w:numId w:val="1"/>
              </w:numPr>
              <w:rPr>
                <w:rFonts w:ascii="Arial" w:hAnsi="Arial" w:cs="Arial"/>
                <w:szCs w:val="20"/>
              </w:rPr>
            </w:pPr>
            <w:r w:rsidRPr="00317FB4">
              <w:rPr>
                <w:rFonts w:ascii="Arial" w:hAnsi="Arial" w:cs="Arial"/>
                <w:szCs w:val="20"/>
              </w:rPr>
              <w:t xml:space="preserve">local contextual </w:t>
            </w:r>
            <w:proofErr w:type="gramStart"/>
            <w:r w:rsidRPr="00317FB4">
              <w:rPr>
                <w:rFonts w:ascii="Arial" w:hAnsi="Arial" w:cs="Arial"/>
                <w:szCs w:val="20"/>
              </w:rPr>
              <w:t>issues;</w:t>
            </w:r>
            <w:proofErr w:type="gramEnd"/>
          </w:p>
          <w:p w14:paraId="1B0962CE" w14:textId="77777777" w:rsidR="006345AB" w:rsidRPr="00317FB4" w:rsidRDefault="006345AB" w:rsidP="008A5D3E">
            <w:pPr>
              <w:pStyle w:val="ListParagraph"/>
              <w:numPr>
                <w:ilvl w:val="0"/>
                <w:numId w:val="1"/>
              </w:numPr>
              <w:rPr>
                <w:rFonts w:ascii="Arial" w:hAnsi="Arial" w:cs="Arial"/>
                <w:sz w:val="24"/>
              </w:rPr>
            </w:pPr>
            <w:r w:rsidRPr="00317FB4">
              <w:rPr>
                <w:rFonts w:ascii="Arial" w:hAnsi="Arial" w:cs="Arial"/>
                <w:szCs w:val="20"/>
              </w:rPr>
              <w:t>factors affecting progress (e.g. staffing changes/issues).</w:t>
            </w:r>
          </w:p>
          <w:p w14:paraId="52202C50" w14:textId="77777777" w:rsidR="006345AB" w:rsidRPr="00B95B25" w:rsidRDefault="006345AB" w:rsidP="008A5D3E">
            <w:pPr>
              <w:rPr>
                <w:rFonts w:ascii="Arial" w:hAnsi="Arial" w:cs="Arial"/>
              </w:rPr>
            </w:pPr>
          </w:p>
        </w:tc>
      </w:tr>
      <w:tr w:rsidR="006345AB" w:rsidRPr="00B95B25" w14:paraId="14B558D7" w14:textId="77777777" w:rsidTr="00DD4AF3">
        <w:trPr>
          <w:trHeight w:hRule="exact" w:val="11949"/>
        </w:trPr>
        <w:tc>
          <w:tcPr>
            <w:cnfStyle w:val="001000000000" w:firstRow="0" w:lastRow="0" w:firstColumn="1" w:lastColumn="0" w:oddVBand="0" w:evenVBand="0" w:oddHBand="0" w:evenHBand="0" w:firstRowFirstColumn="0" w:firstRowLastColumn="0" w:lastRowFirstColumn="0" w:lastRowLastColumn="0"/>
            <w:tcW w:w="11261" w:type="dxa"/>
          </w:tcPr>
          <w:p w14:paraId="317E67B0" w14:textId="77777777" w:rsidR="006345AB" w:rsidRDefault="00FE396F" w:rsidP="008A5D3E">
            <w:pPr>
              <w:spacing w:before="120"/>
              <w:rPr>
                <w:rFonts w:ascii="Arial" w:hAnsi="Arial" w:cs="Arial"/>
              </w:rPr>
            </w:pPr>
            <w:r>
              <w:rPr>
                <w:rFonts w:ascii="Arial" w:hAnsi="Arial" w:cs="Arial"/>
              </w:rPr>
              <w:t xml:space="preserve">Dervaig Primary School is a small rural school within Dervaig on the Isle of Mull. It is small 2 classroom school and an outdoor space with a sheltered area. The school makes use of the local village hall for PE and community orchard for outdoor learning. </w:t>
            </w:r>
          </w:p>
          <w:p w14:paraId="595C9929" w14:textId="77777777" w:rsidR="00FE396F" w:rsidRDefault="00FE396F" w:rsidP="008A5D3E">
            <w:pPr>
              <w:spacing w:before="120"/>
              <w:rPr>
                <w:rFonts w:ascii="Arial" w:hAnsi="Arial" w:cs="Arial"/>
              </w:rPr>
            </w:pPr>
          </w:p>
          <w:p w14:paraId="506CAC02" w14:textId="77777777" w:rsidR="00FE396F" w:rsidRDefault="00FE396F" w:rsidP="008A5D3E">
            <w:pPr>
              <w:spacing w:before="120"/>
              <w:rPr>
                <w:rFonts w:ascii="Arial" w:hAnsi="Arial" w:cs="Arial"/>
              </w:rPr>
            </w:pPr>
            <w:r>
              <w:rPr>
                <w:rFonts w:ascii="Arial" w:hAnsi="Arial" w:cs="Arial"/>
              </w:rPr>
              <w:t xml:space="preserve">The school has a falling school roll, with 12 pupils this year. Housing in the local area is very expensive and there is no affordable housing for young families. There are approximately 10 babies and toddlers within the catchment. </w:t>
            </w:r>
          </w:p>
          <w:p w14:paraId="740FBB10" w14:textId="77777777" w:rsidR="00FE396F" w:rsidRDefault="00FE396F" w:rsidP="008A5D3E">
            <w:pPr>
              <w:spacing w:before="120"/>
              <w:rPr>
                <w:rFonts w:ascii="Arial" w:hAnsi="Arial" w:cs="Arial"/>
              </w:rPr>
            </w:pPr>
          </w:p>
          <w:p w14:paraId="1A885C10" w14:textId="77777777" w:rsidR="00FE396F" w:rsidRDefault="00FE396F" w:rsidP="008A5D3E">
            <w:pPr>
              <w:spacing w:before="120"/>
              <w:rPr>
                <w:rFonts w:ascii="Arial" w:hAnsi="Arial" w:cs="Arial"/>
              </w:rPr>
            </w:pPr>
            <w:r>
              <w:rPr>
                <w:rFonts w:ascii="Arial" w:hAnsi="Arial" w:cs="Arial"/>
              </w:rPr>
              <w:t xml:space="preserve">There </w:t>
            </w:r>
            <w:proofErr w:type="gramStart"/>
            <w:r>
              <w:rPr>
                <w:rFonts w:ascii="Arial" w:hAnsi="Arial" w:cs="Arial"/>
              </w:rPr>
              <w:t>was</w:t>
            </w:r>
            <w:proofErr w:type="gramEnd"/>
            <w:r>
              <w:rPr>
                <w:rFonts w:ascii="Arial" w:hAnsi="Arial" w:cs="Arial"/>
              </w:rPr>
              <w:t xml:space="preserve"> changes in management this year and Dervaig secured a new HT in May. They are working alongside a part time class teacher, ASN assistant, classroom assistant, clerical and a new cleaner/janitor a part of a strong team. The school also benefits from a supportive parent body. </w:t>
            </w:r>
          </w:p>
          <w:p w14:paraId="7C40800A" w14:textId="77777777" w:rsidR="00FE396F" w:rsidRDefault="00FE396F" w:rsidP="008A5D3E">
            <w:pPr>
              <w:spacing w:before="120"/>
              <w:rPr>
                <w:rFonts w:ascii="Arial" w:hAnsi="Arial" w:cs="Arial"/>
              </w:rPr>
            </w:pPr>
          </w:p>
          <w:p w14:paraId="517D029B" w14:textId="77777777" w:rsidR="00FE396F" w:rsidRDefault="00FE396F" w:rsidP="008A5D3E">
            <w:pPr>
              <w:spacing w:before="120"/>
              <w:rPr>
                <w:rFonts w:ascii="Arial" w:hAnsi="Arial" w:cs="Arial"/>
              </w:rPr>
            </w:pPr>
            <w:r>
              <w:rPr>
                <w:rFonts w:ascii="Arial" w:hAnsi="Arial" w:cs="Arial"/>
              </w:rPr>
              <w:t xml:space="preserve">Our Vision, Values and Aims in Dervaig are: </w:t>
            </w:r>
          </w:p>
          <w:p w14:paraId="43D9E1A1" w14:textId="77777777" w:rsidR="00FE396F" w:rsidRDefault="00FE396F" w:rsidP="008A5D3E">
            <w:pPr>
              <w:spacing w:before="120"/>
              <w:rPr>
                <w:rFonts w:ascii="Arial" w:hAnsi="Arial" w:cs="Arial"/>
              </w:rPr>
            </w:pPr>
          </w:p>
          <w:p w14:paraId="18B1B7DB" w14:textId="77777777" w:rsidR="00FE396F" w:rsidRPr="00FE396F" w:rsidRDefault="00FE396F" w:rsidP="00FE396F">
            <w:pPr>
              <w:rPr>
                <w:rFonts w:ascii="Arial" w:hAnsi="Arial" w:cs="Arial"/>
                <w:szCs w:val="40"/>
              </w:rPr>
            </w:pPr>
            <w:r w:rsidRPr="00FE396F">
              <w:rPr>
                <w:rFonts w:ascii="Arial" w:hAnsi="Arial" w:cs="Arial"/>
                <w:b w:val="0"/>
                <w:szCs w:val="40"/>
              </w:rPr>
              <w:t>Our School Visions:</w:t>
            </w:r>
          </w:p>
          <w:p w14:paraId="74E70247" w14:textId="77777777" w:rsidR="00FE396F" w:rsidRPr="00FE396F" w:rsidRDefault="00FE396F" w:rsidP="00FE396F">
            <w:pPr>
              <w:pStyle w:val="ListParagraph"/>
              <w:numPr>
                <w:ilvl w:val="0"/>
                <w:numId w:val="9"/>
              </w:numPr>
              <w:spacing w:line="256" w:lineRule="auto"/>
              <w:rPr>
                <w:rFonts w:ascii="Arial" w:hAnsi="Arial" w:cs="Arial"/>
                <w:b w:val="0"/>
                <w:szCs w:val="40"/>
              </w:rPr>
            </w:pPr>
            <w:r w:rsidRPr="00FE396F">
              <w:rPr>
                <w:rFonts w:ascii="Arial" w:hAnsi="Arial" w:cs="Arial"/>
                <w:szCs w:val="40"/>
              </w:rPr>
              <w:t>We want everyone to enjoy their learning</w:t>
            </w:r>
          </w:p>
          <w:p w14:paraId="5D4F670F" w14:textId="77777777" w:rsidR="00FE396F" w:rsidRPr="00FE396F" w:rsidRDefault="00FE396F" w:rsidP="00FE396F">
            <w:pPr>
              <w:pStyle w:val="ListParagraph"/>
              <w:numPr>
                <w:ilvl w:val="0"/>
                <w:numId w:val="9"/>
              </w:numPr>
              <w:spacing w:line="256" w:lineRule="auto"/>
              <w:rPr>
                <w:rFonts w:ascii="Arial" w:hAnsi="Arial" w:cs="Arial"/>
                <w:szCs w:val="40"/>
              </w:rPr>
            </w:pPr>
            <w:r w:rsidRPr="00FE396F">
              <w:rPr>
                <w:rFonts w:ascii="Arial" w:hAnsi="Arial" w:cs="Arial"/>
                <w:szCs w:val="40"/>
              </w:rPr>
              <w:t>We want to discover</w:t>
            </w:r>
          </w:p>
          <w:p w14:paraId="4A31A1A9" w14:textId="77777777" w:rsidR="00FE396F" w:rsidRPr="00FE396F" w:rsidRDefault="00FE396F" w:rsidP="00FE396F">
            <w:pPr>
              <w:pStyle w:val="ListParagraph"/>
              <w:numPr>
                <w:ilvl w:val="0"/>
                <w:numId w:val="9"/>
              </w:numPr>
              <w:spacing w:line="256" w:lineRule="auto"/>
              <w:rPr>
                <w:rFonts w:ascii="Arial" w:hAnsi="Arial" w:cs="Arial"/>
                <w:szCs w:val="40"/>
              </w:rPr>
            </w:pPr>
            <w:r w:rsidRPr="00FE396F">
              <w:rPr>
                <w:rFonts w:ascii="Arial" w:hAnsi="Arial" w:cs="Arial"/>
                <w:szCs w:val="40"/>
              </w:rPr>
              <w:t>We want to dream</w:t>
            </w:r>
          </w:p>
          <w:p w14:paraId="6D13A9DB" w14:textId="77777777" w:rsidR="00FE396F" w:rsidRPr="00FE396F" w:rsidRDefault="00FE396F" w:rsidP="00FE396F">
            <w:pPr>
              <w:pStyle w:val="ListParagraph"/>
              <w:numPr>
                <w:ilvl w:val="0"/>
                <w:numId w:val="9"/>
              </w:numPr>
              <w:spacing w:line="256" w:lineRule="auto"/>
              <w:rPr>
                <w:rFonts w:ascii="Arial" w:hAnsi="Arial" w:cs="Arial"/>
                <w:szCs w:val="40"/>
              </w:rPr>
            </w:pPr>
            <w:r w:rsidRPr="00FE396F">
              <w:rPr>
                <w:rFonts w:ascii="Arial" w:hAnsi="Arial" w:cs="Arial"/>
                <w:szCs w:val="40"/>
              </w:rPr>
              <w:t>We want to shine</w:t>
            </w:r>
          </w:p>
          <w:p w14:paraId="2668321E" w14:textId="77777777" w:rsidR="00FE396F" w:rsidRPr="00FE396F" w:rsidRDefault="00FE396F" w:rsidP="00FE396F">
            <w:pPr>
              <w:rPr>
                <w:rFonts w:ascii="Arial" w:hAnsi="Arial" w:cs="Arial"/>
                <w:sz w:val="18"/>
                <w:szCs w:val="32"/>
              </w:rPr>
            </w:pPr>
          </w:p>
          <w:p w14:paraId="0657709C" w14:textId="77777777" w:rsidR="00FE396F" w:rsidRPr="00FE396F" w:rsidRDefault="00FE396F" w:rsidP="00FE396F">
            <w:pPr>
              <w:rPr>
                <w:rFonts w:ascii="Arial" w:hAnsi="Arial" w:cs="Arial"/>
                <w:szCs w:val="40"/>
              </w:rPr>
            </w:pPr>
            <w:r w:rsidRPr="00FE396F">
              <w:rPr>
                <w:rFonts w:ascii="Arial" w:hAnsi="Arial" w:cs="Arial"/>
                <w:b w:val="0"/>
                <w:szCs w:val="40"/>
              </w:rPr>
              <w:t>Our School Values:</w:t>
            </w:r>
          </w:p>
          <w:p w14:paraId="6387BDA1" w14:textId="77777777" w:rsidR="00FE396F" w:rsidRPr="00FE396F" w:rsidRDefault="00FE396F" w:rsidP="00FE396F">
            <w:pPr>
              <w:pStyle w:val="ListParagraph"/>
              <w:numPr>
                <w:ilvl w:val="0"/>
                <w:numId w:val="10"/>
              </w:numPr>
              <w:spacing w:line="256" w:lineRule="auto"/>
              <w:rPr>
                <w:rFonts w:ascii="Arial" w:hAnsi="Arial" w:cs="Arial"/>
                <w:b w:val="0"/>
                <w:szCs w:val="40"/>
              </w:rPr>
            </w:pPr>
            <w:r w:rsidRPr="00FE396F">
              <w:rPr>
                <w:rFonts w:ascii="Arial" w:hAnsi="Arial" w:cs="Arial"/>
                <w:szCs w:val="40"/>
              </w:rPr>
              <w:t>We are respectful</w:t>
            </w:r>
          </w:p>
          <w:p w14:paraId="6982A2BA" w14:textId="77777777" w:rsidR="00FE396F" w:rsidRPr="00FE396F" w:rsidRDefault="00FE396F" w:rsidP="00FE396F">
            <w:pPr>
              <w:pStyle w:val="ListParagraph"/>
              <w:numPr>
                <w:ilvl w:val="0"/>
                <w:numId w:val="10"/>
              </w:numPr>
              <w:spacing w:line="256" w:lineRule="auto"/>
              <w:rPr>
                <w:rFonts w:ascii="Arial" w:hAnsi="Arial" w:cs="Arial"/>
                <w:szCs w:val="40"/>
              </w:rPr>
            </w:pPr>
            <w:r w:rsidRPr="00FE396F">
              <w:rPr>
                <w:rFonts w:ascii="Arial" w:hAnsi="Arial" w:cs="Arial"/>
                <w:szCs w:val="40"/>
              </w:rPr>
              <w:t>We are responsible</w:t>
            </w:r>
          </w:p>
          <w:p w14:paraId="53A9A039" w14:textId="77777777" w:rsidR="00FE396F" w:rsidRPr="00FE396F" w:rsidRDefault="00FE396F" w:rsidP="00FE396F">
            <w:pPr>
              <w:pStyle w:val="ListParagraph"/>
              <w:numPr>
                <w:ilvl w:val="0"/>
                <w:numId w:val="10"/>
              </w:numPr>
              <w:spacing w:line="256" w:lineRule="auto"/>
              <w:rPr>
                <w:rFonts w:ascii="Arial" w:hAnsi="Arial" w:cs="Arial"/>
                <w:szCs w:val="40"/>
              </w:rPr>
            </w:pPr>
            <w:r w:rsidRPr="00FE396F">
              <w:rPr>
                <w:rFonts w:ascii="Arial" w:hAnsi="Arial" w:cs="Arial"/>
                <w:szCs w:val="40"/>
              </w:rPr>
              <w:t xml:space="preserve">We are kind </w:t>
            </w:r>
          </w:p>
          <w:p w14:paraId="2D747EB4" w14:textId="77777777" w:rsidR="00FE396F" w:rsidRPr="00FE396F" w:rsidRDefault="00FE396F" w:rsidP="00FE396F">
            <w:pPr>
              <w:pStyle w:val="ListParagraph"/>
              <w:numPr>
                <w:ilvl w:val="0"/>
                <w:numId w:val="10"/>
              </w:numPr>
              <w:spacing w:line="256" w:lineRule="auto"/>
              <w:rPr>
                <w:rFonts w:ascii="Arial" w:hAnsi="Arial" w:cs="Arial"/>
                <w:szCs w:val="40"/>
              </w:rPr>
            </w:pPr>
            <w:r w:rsidRPr="00FE396F">
              <w:rPr>
                <w:rFonts w:ascii="Arial" w:hAnsi="Arial" w:cs="Arial"/>
                <w:szCs w:val="40"/>
              </w:rPr>
              <w:t xml:space="preserve">We have confidence </w:t>
            </w:r>
          </w:p>
          <w:p w14:paraId="692D8A9E" w14:textId="77777777" w:rsidR="00FE396F" w:rsidRPr="00FE396F" w:rsidRDefault="00FE396F" w:rsidP="00FE396F">
            <w:pPr>
              <w:pStyle w:val="ListParagraph"/>
              <w:numPr>
                <w:ilvl w:val="0"/>
                <w:numId w:val="10"/>
              </w:numPr>
              <w:spacing w:line="256" w:lineRule="auto"/>
              <w:rPr>
                <w:rFonts w:ascii="Arial" w:hAnsi="Arial" w:cs="Arial"/>
                <w:szCs w:val="40"/>
              </w:rPr>
            </w:pPr>
            <w:r w:rsidRPr="00FE396F">
              <w:rPr>
                <w:rFonts w:ascii="Arial" w:hAnsi="Arial" w:cs="Arial"/>
                <w:szCs w:val="40"/>
              </w:rPr>
              <w:t>We are determined</w:t>
            </w:r>
          </w:p>
          <w:p w14:paraId="132BB754" w14:textId="77777777" w:rsidR="00FE396F" w:rsidRPr="00FE396F" w:rsidRDefault="00FE396F" w:rsidP="00FE396F">
            <w:pPr>
              <w:rPr>
                <w:rFonts w:ascii="Arial" w:hAnsi="Arial" w:cs="Arial"/>
                <w:sz w:val="18"/>
                <w:szCs w:val="32"/>
              </w:rPr>
            </w:pPr>
          </w:p>
          <w:p w14:paraId="0F24C286" w14:textId="77777777" w:rsidR="00FE396F" w:rsidRPr="00FE396F" w:rsidRDefault="00FE396F" w:rsidP="00FE396F">
            <w:pPr>
              <w:rPr>
                <w:rFonts w:ascii="Arial" w:hAnsi="Arial" w:cs="Arial"/>
                <w:szCs w:val="40"/>
              </w:rPr>
            </w:pPr>
            <w:r w:rsidRPr="00FE396F">
              <w:rPr>
                <w:rFonts w:ascii="Arial" w:hAnsi="Arial" w:cs="Arial"/>
                <w:b w:val="0"/>
                <w:szCs w:val="40"/>
              </w:rPr>
              <w:t>Our School Aims:</w:t>
            </w:r>
          </w:p>
          <w:p w14:paraId="10473A37" w14:textId="77777777" w:rsidR="00FE396F" w:rsidRPr="00FE396F" w:rsidRDefault="00FE396F" w:rsidP="00FE396F">
            <w:pPr>
              <w:pStyle w:val="ListParagraph"/>
              <w:numPr>
                <w:ilvl w:val="0"/>
                <w:numId w:val="11"/>
              </w:numPr>
              <w:spacing w:line="256" w:lineRule="auto"/>
              <w:rPr>
                <w:rFonts w:ascii="Arial" w:hAnsi="Arial" w:cs="Arial"/>
                <w:b w:val="0"/>
                <w:szCs w:val="40"/>
              </w:rPr>
            </w:pPr>
            <w:r w:rsidRPr="00FE396F">
              <w:rPr>
                <w:rFonts w:ascii="Arial" w:hAnsi="Arial" w:cs="Arial"/>
                <w:szCs w:val="40"/>
              </w:rPr>
              <w:t xml:space="preserve">We are inclusive </w:t>
            </w:r>
          </w:p>
          <w:p w14:paraId="179117EA" w14:textId="77777777" w:rsidR="00FE396F" w:rsidRPr="00FE396F" w:rsidRDefault="00FE396F" w:rsidP="00FE396F">
            <w:pPr>
              <w:pStyle w:val="ListParagraph"/>
              <w:numPr>
                <w:ilvl w:val="0"/>
                <w:numId w:val="11"/>
              </w:numPr>
              <w:spacing w:line="256" w:lineRule="auto"/>
              <w:rPr>
                <w:rFonts w:ascii="Arial" w:hAnsi="Arial" w:cs="Arial"/>
                <w:szCs w:val="40"/>
              </w:rPr>
            </w:pPr>
            <w:r w:rsidRPr="00FE396F">
              <w:rPr>
                <w:rFonts w:ascii="Arial" w:hAnsi="Arial" w:cs="Arial"/>
                <w:szCs w:val="40"/>
              </w:rPr>
              <w:t xml:space="preserve">We are healthy </w:t>
            </w:r>
          </w:p>
          <w:p w14:paraId="344F2DDF" w14:textId="77777777" w:rsidR="00FE396F" w:rsidRPr="00FE396F" w:rsidRDefault="00FE396F" w:rsidP="00FE396F">
            <w:pPr>
              <w:pStyle w:val="ListParagraph"/>
              <w:numPr>
                <w:ilvl w:val="0"/>
                <w:numId w:val="11"/>
              </w:numPr>
              <w:spacing w:line="256" w:lineRule="auto"/>
              <w:rPr>
                <w:rFonts w:ascii="Arial" w:hAnsi="Arial" w:cs="Arial"/>
                <w:szCs w:val="40"/>
              </w:rPr>
            </w:pPr>
            <w:r w:rsidRPr="00FE396F">
              <w:rPr>
                <w:rFonts w:ascii="Arial" w:hAnsi="Arial" w:cs="Arial"/>
                <w:szCs w:val="40"/>
              </w:rPr>
              <w:t xml:space="preserve">We are nurturing </w:t>
            </w:r>
          </w:p>
          <w:p w14:paraId="5C9F90E3" w14:textId="77777777" w:rsidR="00FE396F" w:rsidRPr="00FE396F" w:rsidRDefault="00FE396F" w:rsidP="00FE396F">
            <w:pPr>
              <w:pStyle w:val="ListParagraph"/>
              <w:numPr>
                <w:ilvl w:val="0"/>
                <w:numId w:val="11"/>
              </w:numPr>
              <w:spacing w:line="256" w:lineRule="auto"/>
              <w:rPr>
                <w:rFonts w:ascii="Arial" w:hAnsi="Arial" w:cs="Arial"/>
                <w:szCs w:val="40"/>
              </w:rPr>
            </w:pPr>
            <w:r w:rsidRPr="00FE396F">
              <w:rPr>
                <w:rFonts w:ascii="Arial" w:hAnsi="Arial" w:cs="Arial"/>
                <w:szCs w:val="40"/>
              </w:rPr>
              <w:t xml:space="preserve">We are enthusiastic </w:t>
            </w:r>
          </w:p>
          <w:p w14:paraId="70863C3D" w14:textId="77777777" w:rsidR="00FE396F" w:rsidRPr="00FE396F" w:rsidRDefault="00FE396F" w:rsidP="00FE396F">
            <w:pPr>
              <w:pStyle w:val="ListParagraph"/>
              <w:numPr>
                <w:ilvl w:val="0"/>
                <w:numId w:val="11"/>
              </w:numPr>
              <w:spacing w:line="256" w:lineRule="auto"/>
              <w:rPr>
                <w:rFonts w:ascii="Arial" w:hAnsi="Arial" w:cs="Arial"/>
                <w:szCs w:val="40"/>
              </w:rPr>
            </w:pPr>
            <w:r w:rsidRPr="00FE396F">
              <w:rPr>
                <w:rFonts w:ascii="Arial" w:hAnsi="Arial" w:cs="Arial"/>
                <w:szCs w:val="40"/>
              </w:rPr>
              <w:t xml:space="preserve">We are a community within a community </w:t>
            </w:r>
          </w:p>
          <w:p w14:paraId="68C1DFF3" w14:textId="77777777" w:rsidR="00FE396F" w:rsidRPr="00FE396F" w:rsidRDefault="00FE396F" w:rsidP="00FE396F">
            <w:pPr>
              <w:jc w:val="center"/>
              <w:rPr>
                <w:rFonts w:ascii="Arial" w:hAnsi="Arial" w:cs="Arial"/>
                <w:sz w:val="40"/>
                <w:szCs w:val="72"/>
              </w:rPr>
            </w:pPr>
            <w:r w:rsidRPr="00FE396F">
              <w:rPr>
                <w:rFonts w:ascii="Arial" w:hAnsi="Arial" w:cs="Arial"/>
                <w:sz w:val="40"/>
                <w:szCs w:val="72"/>
              </w:rPr>
              <w:t>‘</w:t>
            </w:r>
            <w:r w:rsidRPr="00FE396F">
              <w:rPr>
                <w:rFonts w:ascii="Arial" w:hAnsi="Arial" w:cs="Arial"/>
                <w:b w:val="0"/>
                <w:sz w:val="40"/>
                <w:szCs w:val="72"/>
              </w:rPr>
              <w:t>Be yourself’</w:t>
            </w:r>
          </w:p>
          <w:p w14:paraId="70B96DC7" w14:textId="77777777" w:rsidR="00FE396F" w:rsidRPr="00B95B25" w:rsidRDefault="00FE396F" w:rsidP="008A5D3E">
            <w:pPr>
              <w:spacing w:before="120"/>
              <w:rPr>
                <w:rFonts w:ascii="Arial" w:hAnsi="Arial" w:cs="Arial"/>
              </w:rPr>
            </w:pPr>
          </w:p>
        </w:tc>
      </w:tr>
    </w:tbl>
    <w:p w14:paraId="0C1DF92A" w14:textId="77777777" w:rsidR="00FD763F" w:rsidRPr="00B95B25" w:rsidRDefault="00FD763F" w:rsidP="00610F03">
      <w:pPr>
        <w:spacing w:after="0"/>
        <w:rPr>
          <w:rFonts w:ascii="Arial" w:hAnsi="Arial" w:cs="Arial"/>
        </w:rPr>
      </w:pPr>
    </w:p>
    <w:tbl>
      <w:tblPr>
        <w:tblStyle w:val="GridTable4-Accent6"/>
        <w:tblW w:w="10863" w:type="dxa"/>
        <w:tblInd w:w="-165"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863"/>
      </w:tblGrid>
      <w:tr w:rsidR="00694E0E" w:rsidRPr="00B95B25" w14:paraId="32384FFC" w14:textId="77777777" w:rsidTr="008A5D3E">
        <w:trPr>
          <w:cnfStyle w:val="100000000000" w:firstRow="1" w:lastRow="0" w:firstColumn="0" w:lastColumn="0" w:oddVBand="0" w:evenVBand="0" w:oddHBand="0"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10863" w:type="dxa"/>
            <w:tcBorders>
              <w:top w:val="none" w:sz="0" w:space="0" w:color="auto"/>
              <w:left w:val="none" w:sz="0" w:space="0" w:color="auto"/>
              <w:bottom w:val="none" w:sz="0" w:space="0" w:color="auto"/>
              <w:right w:val="none" w:sz="0" w:space="0" w:color="auto"/>
            </w:tcBorders>
          </w:tcPr>
          <w:p w14:paraId="74EC778D" w14:textId="77777777" w:rsidR="003A73F2" w:rsidRDefault="00FD763F" w:rsidP="00694E0E">
            <w:pPr>
              <w:spacing w:before="240" w:after="240"/>
              <w:rPr>
                <w:rFonts w:ascii="Arial" w:hAnsi="Arial" w:cs="Arial"/>
                <w:b w:val="0"/>
                <w:bCs w:val="0"/>
                <w:sz w:val="36"/>
                <w:szCs w:val="32"/>
              </w:rPr>
            </w:pPr>
            <w:r w:rsidRPr="00B95B25">
              <w:rPr>
                <w:rFonts w:ascii="Arial" w:hAnsi="Arial" w:cs="Arial"/>
                <w:sz w:val="36"/>
              </w:rPr>
              <w:lastRenderedPageBreak/>
              <w:br w:type="page"/>
            </w:r>
            <w:r w:rsidRPr="00B95B25">
              <w:rPr>
                <w:rFonts w:ascii="Arial" w:hAnsi="Arial" w:cs="Arial"/>
                <w:sz w:val="36"/>
                <w:szCs w:val="32"/>
              </w:rPr>
              <w:t xml:space="preserve">Review of SIP | </w:t>
            </w:r>
            <w:r w:rsidR="00694E0E" w:rsidRPr="00B95B25">
              <w:rPr>
                <w:rFonts w:ascii="Arial" w:hAnsi="Arial" w:cs="Arial"/>
                <w:sz w:val="36"/>
                <w:szCs w:val="32"/>
              </w:rPr>
              <w:t>Priority 1</w:t>
            </w:r>
            <w:r w:rsidR="008645B5" w:rsidRPr="00B95B25">
              <w:rPr>
                <w:rFonts w:ascii="Arial" w:hAnsi="Arial" w:cs="Arial"/>
                <w:sz w:val="36"/>
                <w:szCs w:val="32"/>
              </w:rPr>
              <w:t xml:space="preserve"> </w:t>
            </w:r>
          </w:p>
          <w:p w14:paraId="2EB35E60" w14:textId="77777777" w:rsidR="00694E0E" w:rsidRPr="003A73F2" w:rsidRDefault="00FE396F" w:rsidP="003A73F2">
            <w:pPr>
              <w:rPr>
                <w:rFonts w:ascii="Arial" w:hAnsi="Arial" w:cs="Arial"/>
                <w:sz w:val="36"/>
                <w:szCs w:val="32"/>
              </w:rPr>
            </w:pPr>
            <w:r>
              <w:rPr>
                <w:rFonts w:ascii="Arial" w:hAnsi="Arial" w:cs="Arial"/>
                <w:sz w:val="36"/>
                <w:szCs w:val="32"/>
              </w:rPr>
              <w:t xml:space="preserve">Raise Literacy and Numeracy attainment </w:t>
            </w:r>
          </w:p>
        </w:tc>
      </w:tr>
      <w:tr w:rsidR="00E40AC8" w:rsidRPr="00B95B25" w14:paraId="7137A1F3" w14:textId="77777777" w:rsidTr="008A5D3E">
        <w:trPr>
          <w:cnfStyle w:val="000000100000" w:firstRow="0" w:lastRow="0" w:firstColumn="0" w:lastColumn="0" w:oddVBand="0" w:evenVBand="0" w:oddHBand="1" w:evenHBand="0" w:firstRowFirstColumn="0" w:firstRowLastColumn="0" w:lastRowFirstColumn="0" w:lastRowLastColumn="0"/>
          <w:trHeight w:val="10065"/>
        </w:trPr>
        <w:tc>
          <w:tcPr>
            <w:cnfStyle w:val="001000000000" w:firstRow="0" w:lastRow="0" w:firstColumn="1" w:lastColumn="0" w:oddVBand="0" w:evenVBand="0" w:oddHBand="0" w:evenHBand="0" w:firstRowFirstColumn="0" w:firstRowLastColumn="0" w:lastRowFirstColumn="0" w:lastRowLastColumn="0"/>
            <w:tcW w:w="10863" w:type="dxa"/>
            <w:shd w:val="clear" w:color="auto" w:fill="FFFFFF" w:themeFill="background1"/>
          </w:tcPr>
          <w:p w14:paraId="3561387C" w14:textId="77777777" w:rsidR="00C83BCF" w:rsidRPr="003C3C72" w:rsidRDefault="00E40AC8" w:rsidP="003C3C72">
            <w:pPr>
              <w:spacing w:before="120" w:after="120"/>
              <w:rPr>
                <w:rFonts w:ascii="Arial" w:hAnsi="Arial" w:cs="Arial"/>
                <w:b w:val="0"/>
              </w:rPr>
            </w:pPr>
            <w:r w:rsidRPr="00B95B25">
              <w:rPr>
                <w:rFonts w:ascii="Arial" w:hAnsi="Arial" w:cs="Arial"/>
              </w:rPr>
              <w:t>Progress and Impact:</w:t>
            </w:r>
          </w:p>
          <w:p w14:paraId="6DC0C0E4" w14:textId="77777777" w:rsidR="00C83BCF" w:rsidRDefault="00C83BCF" w:rsidP="00C83BCF">
            <w:pPr>
              <w:spacing w:before="120"/>
              <w:rPr>
                <w:rFonts w:ascii="Arial" w:hAnsi="Arial" w:cs="Arial"/>
              </w:rPr>
            </w:pPr>
            <w:r>
              <w:rPr>
                <w:rFonts w:ascii="Arial" w:hAnsi="Arial" w:cs="Arial"/>
              </w:rPr>
              <w:t>Literacy</w:t>
            </w:r>
          </w:p>
          <w:p w14:paraId="16B4CE7C" w14:textId="77777777" w:rsidR="003C3C72" w:rsidRDefault="003C3C72" w:rsidP="003C3C72">
            <w:pPr>
              <w:spacing w:before="120"/>
              <w:rPr>
                <w:rFonts w:ascii="Arial" w:hAnsi="Arial" w:cs="Arial"/>
              </w:rPr>
            </w:pPr>
            <w:r>
              <w:rPr>
                <w:rFonts w:ascii="Arial" w:hAnsi="Arial" w:cs="Arial"/>
              </w:rPr>
              <w:t>All children improved reading by at least one XBRA measure.</w:t>
            </w:r>
          </w:p>
          <w:p w14:paraId="31623501" w14:textId="77777777" w:rsidR="003C3C72" w:rsidRDefault="003C3C72" w:rsidP="003C3C72">
            <w:pPr>
              <w:spacing w:before="120"/>
              <w:rPr>
                <w:rFonts w:ascii="Arial" w:hAnsi="Arial" w:cs="Arial"/>
              </w:rPr>
            </w:pPr>
            <w:r>
              <w:rPr>
                <w:rFonts w:ascii="Arial" w:hAnsi="Arial" w:cs="Arial"/>
              </w:rPr>
              <w:t>All children improved listening and talking by at least one XBRA measure.</w:t>
            </w:r>
          </w:p>
          <w:p w14:paraId="1F98258E" w14:textId="77777777" w:rsidR="003C3C72" w:rsidRDefault="003C3C72" w:rsidP="00C83BCF">
            <w:pPr>
              <w:spacing w:before="120"/>
              <w:rPr>
                <w:rFonts w:ascii="Arial" w:hAnsi="Arial" w:cs="Arial"/>
              </w:rPr>
            </w:pPr>
            <w:r>
              <w:rPr>
                <w:rFonts w:ascii="Arial" w:hAnsi="Arial" w:cs="Arial"/>
              </w:rPr>
              <w:t xml:space="preserve">Most children improved writing by at least one XBRA measure. </w:t>
            </w:r>
          </w:p>
          <w:p w14:paraId="2AE58949" w14:textId="77777777" w:rsidR="00C83BCF" w:rsidRDefault="00C83BCF" w:rsidP="00C83BCF">
            <w:pPr>
              <w:spacing w:before="120"/>
              <w:rPr>
                <w:rFonts w:ascii="Arial" w:hAnsi="Arial" w:cs="Arial"/>
              </w:rPr>
            </w:pPr>
            <w:r>
              <w:rPr>
                <w:rFonts w:ascii="Arial" w:hAnsi="Arial" w:cs="Arial"/>
              </w:rPr>
              <w:t xml:space="preserve">Through use of A&amp;B planning framework and with more robust tracking there is more consistent and appropriate challenge for the pupils. This demonstrates all pupils have made progress in their literacy as well as identifies areas for focus. </w:t>
            </w:r>
          </w:p>
          <w:p w14:paraId="42D0810C" w14:textId="77777777" w:rsidR="00C83BCF" w:rsidRDefault="00C83BCF" w:rsidP="00C83BCF">
            <w:pPr>
              <w:spacing w:before="120"/>
              <w:rPr>
                <w:rFonts w:ascii="Arial" w:hAnsi="Arial" w:cs="Arial"/>
              </w:rPr>
            </w:pPr>
            <w:r>
              <w:rPr>
                <w:rFonts w:ascii="Arial" w:hAnsi="Arial" w:cs="Arial"/>
              </w:rPr>
              <w:t xml:space="preserve">Review of literacy resources has started and will continue this year to ensure they are being used appropriately to meet the children’s needs. </w:t>
            </w:r>
          </w:p>
          <w:p w14:paraId="53F386CB" w14:textId="77777777" w:rsidR="00C83BCF" w:rsidRDefault="003C3C72" w:rsidP="00C83BCF">
            <w:pPr>
              <w:spacing w:before="120"/>
              <w:rPr>
                <w:rFonts w:ascii="Arial" w:hAnsi="Arial" w:cs="Arial"/>
              </w:rPr>
            </w:pPr>
            <w:proofErr w:type="gramStart"/>
            <w:r>
              <w:rPr>
                <w:rFonts w:ascii="Arial" w:hAnsi="Arial" w:cs="Arial"/>
              </w:rPr>
              <w:t>The majority of</w:t>
            </w:r>
            <w:proofErr w:type="gramEnd"/>
            <w:r>
              <w:rPr>
                <w:rFonts w:ascii="Arial" w:hAnsi="Arial" w:cs="Arial"/>
              </w:rPr>
              <w:t xml:space="preserve"> children were more confident in sharing their ideas for writing by the end of the year. Observationally, all children would contribute to discussions around ideas for writing at the end of the year. </w:t>
            </w:r>
          </w:p>
          <w:p w14:paraId="408706FE" w14:textId="77777777" w:rsidR="003C3C72" w:rsidRDefault="003C3C72" w:rsidP="003C3C72">
            <w:pPr>
              <w:spacing w:before="120"/>
              <w:rPr>
                <w:rFonts w:ascii="Arial" w:hAnsi="Arial" w:cs="Arial"/>
              </w:rPr>
            </w:pPr>
            <w:r>
              <w:rPr>
                <w:rFonts w:ascii="Arial" w:hAnsi="Arial" w:cs="Arial"/>
              </w:rPr>
              <w:t xml:space="preserve">Less than half of the children surveyed themselves as more confident in writing alone. However, ASN support for independent writing was significantly reduced due to increasing independence throughout the year. Observationally all </w:t>
            </w:r>
            <w:proofErr w:type="gramStart"/>
            <w:r>
              <w:rPr>
                <w:rFonts w:ascii="Arial" w:hAnsi="Arial" w:cs="Arial"/>
              </w:rPr>
              <w:t>pupils</w:t>
            </w:r>
            <w:proofErr w:type="gramEnd"/>
            <w:r>
              <w:rPr>
                <w:rFonts w:ascii="Arial" w:hAnsi="Arial" w:cs="Arial"/>
              </w:rPr>
              <w:t xml:space="preserve"> capacity to write independently increased and surveys demonstrate the </w:t>
            </w:r>
            <w:proofErr w:type="gramStart"/>
            <w:r>
              <w:rPr>
                <w:rFonts w:ascii="Arial" w:hAnsi="Arial" w:cs="Arial"/>
              </w:rPr>
              <w:t>pupils</w:t>
            </w:r>
            <w:proofErr w:type="gramEnd"/>
            <w:r>
              <w:rPr>
                <w:rFonts w:ascii="Arial" w:hAnsi="Arial" w:cs="Arial"/>
              </w:rPr>
              <w:t xml:space="preserve"> increased awareness of abilities. </w:t>
            </w:r>
          </w:p>
          <w:p w14:paraId="172411AC" w14:textId="77777777" w:rsidR="003C3C72" w:rsidRDefault="003C3C72" w:rsidP="003C3C72">
            <w:pPr>
              <w:spacing w:before="120"/>
              <w:rPr>
                <w:rFonts w:ascii="Arial" w:hAnsi="Arial" w:cs="Arial"/>
              </w:rPr>
            </w:pPr>
            <w:r>
              <w:rPr>
                <w:rFonts w:ascii="Arial" w:hAnsi="Arial" w:cs="Arial"/>
              </w:rPr>
              <w:t xml:space="preserve">Less than half of the children said that they were more confident writing with technology. As above, they were working with increasing independence during these activities and able to produce extended pieces of writing. </w:t>
            </w:r>
          </w:p>
          <w:p w14:paraId="5DC6AD54" w14:textId="77777777" w:rsidR="003C3C72" w:rsidRDefault="003C3C72" w:rsidP="003C3C72">
            <w:pPr>
              <w:spacing w:before="120"/>
              <w:rPr>
                <w:rFonts w:ascii="Arial" w:hAnsi="Arial" w:cs="Arial"/>
              </w:rPr>
            </w:pPr>
            <w:r>
              <w:rPr>
                <w:rFonts w:ascii="Arial" w:hAnsi="Arial" w:cs="Arial"/>
              </w:rPr>
              <w:t xml:space="preserve">All pupils with ASN were able to successfully use Microsoft lens to support their literacy work. </w:t>
            </w:r>
          </w:p>
          <w:p w14:paraId="29F4520C" w14:textId="77777777" w:rsidR="002676F3" w:rsidRDefault="002676F3" w:rsidP="003C3C72">
            <w:pPr>
              <w:spacing w:before="120"/>
              <w:rPr>
                <w:rFonts w:ascii="Arial" w:hAnsi="Arial" w:cs="Arial"/>
              </w:rPr>
            </w:pPr>
            <w:r>
              <w:rPr>
                <w:rFonts w:ascii="Arial" w:hAnsi="Arial" w:cs="Arial"/>
              </w:rPr>
              <w:t xml:space="preserve">QI writing bundle was not implemented this session and will be </w:t>
            </w:r>
            <w:proofErr w:type="gramStart"/>
            <w:r>
              <w:rPr>
                <w:rFonts w:ascii="Arial" w:hAnsi="Arial" w:cs="Arial"/>
              </w:rPr>
              <w:t>reconsidered again</w:t>
            </w:r>
            <w:proofErr w:type="gramEnd"/>
            <w:r>
              <w:rPr>
                <w:rFonts w:ascii="Arial" w:hAnsi="Arial" w:cs="Arial"/>
              </w:rPr>
              <w:t xml:space="preserve"> next session. </w:t>
            </w:r>
          </w:p>
          <w:p w14:paraId="1CFC6ABB" w14:textId="77777777" w:rsidR="003C3C72" w:rsidRDefault="003C3C72" w:rsidP="003C3C72">
            <w:pPr>
              <w:spacing w:before="120"/>
              <w:rPr>
                <w:rFonts w:ascii="Arial" w:hAnsi="Arial" w:cs="Arial"/>
              </w:rPr>
            </w:pPr>
          </w:p>
          <w:p w14:paraId="1A974FA5" w14:textId="77777777" w:rsidR="003C3C72" w:rsidRDefault="003C3C72" w:rsidP="003C3C72">
            <w:pPr>
              <w:spacing w:before="120"/>
              <w:rPr>
                <w:rFonts w:ascii="Arial" w:hAnsi="Arial" w:cs="Arial"/>
              </w:rPr>
            </w:pPr>
            <w:r>
              <w:rPr>
                <w:rFonts w:ascii="Arial" w:hAnsi="Arial" w:cs="Arial"/>
              </w:rPr>
              <w:t xml:space="preserve">Numeracy </w:t>
            </w:r>
          </w:p>
          <w:p w14:paraId="39D719E6" w14:textId="77777777" w:rsidR="003C3C72" w:rsidRDefault="003C3C72" w:rsidP="003C3C72">
            <w:pPr>
              <w:spacing w:before="120"/>
              <w:rPr>
                <w:rFonts w:ascii="Arial" w:hAnsi="Arial" w:cs="Arial"/>
              </w:rPr>
            </w:pPr>
            <w:r>
              <w:rPr>
                <w:rFonts w:ascii="Arial" w:hAnsi="Arial" w:cs="Arial"/>
              </w:rPr>
              <w:t xml:space="preserve">All children improved numeracy by at least one XBRA measure. </w:t>
            </w:r>
          </w:p>
          <w:p w14:paraId="0C0965CC" w14:textId="77777777" w:rsidR="003C3C72" w:rsidRDefault="003C3C72" w:rsidP="003C3C72">
            <w:pPr>
              <w:spacing w:before="120"/>
              <w:rPr>
                <w:rFonts w:ascii="Arial" w:hAnsi="Arial" w:cs="Arial"/>
              </w:rPr>
            </w:pPr>
            <w:r>
              <w:rPr>
                <w:rFonts w:ascii="Arial" w:hAnsi="Arial" w:cs="Arial"/>
              </w:rPr>
              <w:t xml:space="preserve">All pupils </w:t>
            </w:r>
            <w:proofErr w:type="gramStart"/>
            <w:r>
              <w:rPr>
                <w:rFonts w:ascii="Arial" w:hAnsi="Arial" w:cs="Arial"/>
              </w:rPr>
              <w:t>are able to</w:t>
            </w:r>
            <w:proofErr w:type="gramEnd"/>
            <w:r>
              <w:rPr>
                <w:rFonts w:ascii="Arial" w:hAnsi="Arial" w:cs="Arial"/>
              </w:rPr>
              <w:t xml:space="preserve"> upload their maths learning onto seesaw and are developing consistency in their focus of the learning that took place. </w:t>
            </w:r>
          </w:p>
          <w:p w14:paraId="5F930365" w14:textId="77777777" w:rsidR="003C3C72" w:rsidRDefault="003C3C72" w:rsidP="003C3C72">
            <w:pPr>
              <w:spacing w:before="120"/>
              <w:rPr>
                <w:rFonts w:ascii="Arial" w:hAnsi="Arial" w:cs="Arial"/>
              </w:rPr>
            </w:pPr>
            <w:r>
              <w:rPr>
                <w:rFonts w:ascii="Arial" w:hAnsi="Arial" w:cs="Arial"/>
              </w:rPr>
              <w:t xml:space="preserve">All pupils </w:t>
            </w:r>
            <w:proofErr w:type="gramStart"/>
            <w:r>
              <w:rPr>
                <w:rFonts w:ascii="Arial" w:hAnsi="Arial" w:cs="Arial"/>
              </w:rPr>
              <w:t>are able to</w:t>
            </w:r>
            <w:proofErr w:type="gramEnd"/>
            <w:r>
              <w:rPr>
                <w:rFonts w:ascii="Arial" w:hAnsi="Arial" w:cs="Arial"/>
              </w:rPr>
              <w:t xml:space="preserve"> follow their </w:t>
            </w:r>
            <w:proofErr w:type="gramStart"/>
            <w:r>
              <w:rPr>
                <w:rFonts w:ascii="Arial" w:hAnsi="Arial" w:cs="Arial"/>
              </w:rPr>
              <w:t>age appropriate</w:t>
            </w:r>
            <w:proofErr w:type="gramEnd"/>
            <w:r>
              <w:rPr>
                <w:rFonts w:ascii="Arial" w:hAnsi="Arial" w:cs="Arial"/>
              </w:rPr>
              <w:t xml:space="preserve"> timetable of maths activities, allowing them to lead some of their learning and increase independence and time management skills. </w:t>
            </w:r>
          </w:p>
          <w:p w14:paraId="25F6340D" w14:textId="77777777" w:rsidR="003C3C72" w:rsidRPr="00C83BCF" w:rsidRDefault="002676F3" w:rsidP="003C3C72">
            <w:pPr>
              <w:spacing w:before="120"/>
              <w:rPr>
                <w:rFonts w:ascii="Arial" w:hAnsi="Arial" w:cs="Arial"/>
              </w:rPr>
            </w:pPr>
            <w:r>
              <w:rPr>
                <w:rFonts w:ascii="Arial" w:hAnsi="Arial" w:cs="Arial"/>
              </w:rPr>
              <w:t xml:space="preserve">Development work to align CGI with A&amp;B maths progression is to continue into next session. </w:t>
            </w:r>
          </w:p>
        </w:tc>
      </w:tr>
      <w:tr w:rsidR="00E40AC8" w:rsidRPr="00B95B25" w14:paraId="7121EDA7" w14:textId="77777777" w:rsidTr="008A5D3E">
        <w:trPr>
          <w:trHeight w:val="2674"/>
        </w:trPr>
        <w:tc>
          <w:tcPr>
            <w:cnfStyle w:val="001000000000" w:firstRow="0" w:lastRow="0" w:firstColumn="1" w:lastColumn="0" w:oddVBand="0" w:evenVBand="0" w:oddHBand="0" w:evenHBand="0" w:firstRowFirstColumn="0" w:firstRowLastColumn="0" w:lastRowFirstColumn="0" w:lastRowLastColumn="0"/>
            <w:tcW w:w="10863" w:type="dxa"/>
          </w:tcPr>
          <w:p w14:paraId="7E4CCF33" w14:textId="77777777" w:rsidR="00E40AC8" w:rsidRDefault="00E40AC8" w:rsidP="00610F03">
            <w:pPr>
              <w:spacing w:before="120" w:after="120"/>
              <w:rPr>
                <w:rFonts w:ascii="Arial" w:hAnsi="Arial" w:cs="Arial"/>
              </w:rPr>
            </w:pPr>
            <w:r w:rsidRPr="00B95B25">
              <w:rPr>
                <w:rFonts w:ascii="Arial" w:hAnsi="Arial" w:cs="Arial"/>
              </w:rPr>
              <w:t>Next Steps:</w:t>
            </w:r>
          </w:p>
          <w:p w14:paraId="63B5D555" w14:textId="77777777" w:rsidR="002676F3" w:rsidRPr="00B95B25" w:rsidRDefault="002676F3" w:rsidP="00610F03">
            <w:pPr>
              <w:spacing w:before="120" w:after="120"/>
              <w:rPr>
                <w:rFonts w:ascii="Arial" w:hAnsi="Arial" w:cs="Arial"/>
                <w:b w:val="0"/>
              </w:rPr>
            </w:pPr>
            <w:r>
              <w:rPr>
                <w:rFonts w:ascii="Arial" w:hAnsi="Arial" w:cs="Arial"/>
              </w:rPr>
              <w:t>Improve writing attainment through Talk for Writing and moderation with colleagues.</w:t>
            </w:r>
          </w:p>
          <w:p w14:paraId="51C5F6D1" w14:textId="77777777" w:rsidR="002676F3" w:rsidRDefault="002676F3" w:rsidP="002676F3">
            <w:pPr>
              <w:spacing w:before="120"/>
              <w:rPr>
                <w:rFonts w:ascii="Arial" w:hAnsi="Arial" w:cs="Arial"/>
              </w:rPr>
            </w:pPr>
            <w:r>
              <w:rPr>
                <w:rFonts w:ascii="Arial" w:hAnsi="Arial" w:cs="Arial"/>
              </w:rPr>
              <w:t>CGI framework to move into SIP maintenance.</w:t>
            </w:r>
          </w:p>
          <w:p w14:paraId="329AA112" w14:textId="77777777" w:rsidR="002676F3" w:rsidRPr="00B95B25" w:rsidRDefault="002676F3" w:rsidP="002676F3">
            <w:pPr>
              <w:spacing w:before="120"/>
              <w:rPr>
                <w:rFonts w:ascii="Arial" w:hAnsi="Arial" w:cs="Arial"/>
                <w:b w:val="0"/>
              </w:rPr>
            </w:pPr>
          </w:p>
        </w:tc>
      </w:tr>
    </w:tbl>
    <w:p w14:paraId="3DA70FC3" w14:textId="77777777" w:rsidR="007E4B00" w:rsidRPr="00B95B25" w:rsidRDefault="007E4B00">
      <w:pPr>
        <w:rPr>
          <w:rFonts w:ascii="Arial" w:hAnsi="Arial" w:cs="Arial"/>
        </w:rPr>
      </w:pPr>
    </w:p>
    <w:tbl>
      <w:tblPr>
        <w:tblStyle w:val="GridTable4-Accent6"/>
        <w:tblW w:w="10915" w:type="dxa"/>
        <w:tblInd w:w="-165"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915"/>
      </w:tblGrid>
      <w:tr w:rsidR="00336938" w:rsidRPr="00B95B25" w14:paraId="0F0CB75D" w14:textId="77777777" w:rsidTr="00DD4AF3">
        <w:trPr>
          <w:cnfStyle w:val="100000000000" w:firstRow="1" w:lastRow="0" w:firstColumn="0" w:lastColumn="0" w:oddVBand="0" w:evenVBand="0" w:oddHBand="0"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0915" w:type="dxa"/>
            <w:tcBorders>
              <w:top w:val="none" w:sz="0" w:space="0" w:color="auto"/>
              <w:left w:val="none" w:sz="0" w:space="0" w:color="auto"/>
              <w:bottom w:val="none" w:sz="0" w:space="0" w:color="auto"/>
              <w:right w:val="none" w:sz="0" w:space="0" w:color="auto"/>
            </w:tcBorders>
          </w:tcPr>
          <w:p w14:paraId="4D147B7D" w14:textId="77777777" w:rsidR="00336938" w:rsidRDefault="007E4B00" w:rsidP="00FE396F">
            <w:pPr>
              <w:spacing w:before="240" w:after="240"/>
              <w:rPr>
                <w:rFonts w:ascii="Arial" w:hAnsi="Arial" w:cs="Arial"/>
                <w:sz w:val="36"/>
                <w:szCs w:val="32"/>
              </w:rPr>
            </w:pPr>
            <w:r w:rsidRPr="00B95B25">
              <w:rPr>
                <w:rFonts w:ascii="Arial" w:hAnsi="Arial" w:cs="Arial"/>
                <w:sz w:val="36"/>
              </w:rPr>
              <w:lastRenderedPageBreak/>
              <w:br w:type="page"/>
            </w:r>
            <w:r w:rsidR="0053016D" w:rsidRPr="00B95B25">
              <w:rPr>
                <w:rFonts w:ascii="Arial" w:hAnsi="Arial" w:cs="Arial"/>
                <w:sz w:val="36"/>
              </w:rPr>
              <w:br w:type="page"/>
            </w:r>
            <w:r w:rsidR="00FD763F" w:rsidRPr="00B95B25">
              <w:rPr>
                <w:rFonts w:ascii="Arial" w:hAnsi="Arial" w:cs="Arial"/>
                <w:sz w:val="36"/>
                <w:szCs w:val="32"/>
              </w:rPr>
              <w:t>Review of SIP | P</w:t>
            </w:r>
            <w:r w:rsidR="00336938" w:rsidRPr="00B95B25">
              <w:rPr>
                <w:rFonts w:ascii="Arial" w:hAnsi="Arial" w:cs="Arial"/>
                <w:sz w:val="36"/>
                <w:szCs w:val="32"/>
              </w:rPr>
              <w:t>riority 2</w:t>
            </w:r>
          </w:p>
          <w:p w14:paraId="25D24779" w14:textId="77777777" w:rsidR="003A73F2" w:rsidRPr="00B95B25" w:rsidRDefault="009662E1" w:rsidP="00FE396F">
            <w:pPr>
              <w:spacing w:before="240" w:after="240"/>
              <w:rPr>
                <w:rFonts w:ascii="Arial" w:hAnsi="Arial" w:cs="Arial"/>
                <w:sz w:val="36"/>
                <w:szCs w:val="32"/>
              </w:rPr>
            </w:pPr>
            <w:r>
              <w:rPr>
                <w:rFonts w:ascii="Arial" w:hAnsi="Arial" w:cs="Arial"/>
                <w:sz w:val="36"/>
                <w:szCs w:val="32"/>
              </w:rPr>
              <w:t>Transition to one class school</w:t>
            </w:r>
          </w:p>
        </w:tc>
      </w:tr>
      <w:tr w:rsidR="004B7E00" w:rsidRPr="00B95B25" w14:paraId="7F902367" w14:textId="77777777" w:rsidTr="00DD4AF3">
        <w:trPr>
          <w:cnfStyle w:val="000000100000" w:firstRow="0" w:lastRow="0" w:firstColumn="0" w:lastColumn="0" w:oddVBand="0" w:evenVBand="0" w:oddHBand="1" w:evenHBand="0" w:firstRowFirstColumn="0" w:firstRowLastColumn="0" w:lastRowFirstColumn="0" w:lastRowLastColumn="0"/>
          <w:trHeight w:val="10539"/>
        </w:trPr>
        <w:tc>
          <w:tcPr>
            <w:cnfStyle w:val="001000000000" w:firstRow="0" w:lastRow="0" w:firstColumn="1" w:lastColumn="0" w:oddVBand="0" w:evenVBand="0" w:oddHBand="0" w:evenHBand="0" w:firstRowFirstColumn="0" w:firstRowLastColumn="0" w:lastRowFirstColumn="0" w:lastRowLastColumn="0"/>
            <w:tcW w:w="10915" w:type="dxa"/>
            <w:shd w:val="clear" w:color="auto" w:fill="FFFFFF" w:themeFill="background1"/>
          </w:tcPr>
          <w:p w14:paraId="75E32C6B" w14:textId="77777777" w:rsidR="004B7E00" w:rsidRPr="00B95B25" w:rsidRDefault="004B7E00" w:rsidP="00FE396F">
            <w:pPr>
              <w:spacing w:before="120" w:after="120"/>
              <w:rPr>
                <w:rFonts w:ascii="Arial" w:hAnsi="Arial" w:cs="Arial"/>
                <w:b w:val="0"/>
              </w:rPr>
            </w:pPr>
            <w:r w:rsidRPr="00B95B25">
              <w:rPr>
                <w:rFonts w:ascii="Arial" w:hAnsi="Arial" w:cs="Arial"/>
              </w:rPr>
              <w:t>Progress and Impact:</w:t>
            </w:r>
          </w:p>
          <w:p w14:paraId="272C0992" w14:textId="77777777" w:rsidR="004B7E00" w:rsidRDefault="004B7E00" w:rsidP="003638D1">
            <w:pPr>
              <w:spacing w:before="120"/>
              <w:rPr>
                <w:rFonts w:ascii="Arial" w:hAnsi="Arial" w:cs="Arial"/>
              </w:rPr>
            </w:pPr>
          </w:p>
          <w:p w14:paraId="5F77F3E3" w14:textId="77777777" w:rsidR="009662E1" w:rsidRDefault="009662E1" w:rsidP="003638D1">
            <w:pPr>
              <w:spacing w:before="120"/>
              <w:rPr>
                <w:rFonts w:ascii="Arial" w:hAnsi="Arial" w:cs="Arial"/>
              </w:rPr>
            </w:pPr>
            <w:r>
              <w:rPr>
                <w:rFonts w:ascii="Arial" w:hAnsi="Arial" w:cs="Arial"/>
              </w:rPr>
              <w:t xml:space="preserve">A framework for Social Studies and Religious and Moral Education was implemented for breadth and progression across the stages within the class. This is a </w:t>
            </w:r>
            <w:proofErr w:type="gramStart"/>
            <w:r>
              <w:rPr>
                <w:rFonts w:ascii="Arial" w:hAnsi="Arial" w:cs="Arial"/>
              </w:rPr>
              <w:t>3 year</w:t>
            </w:r>
            <w:proofErr w:type="gramEnd"/>
            <w:r>
              <w:rPr>
                <w:rFonts w:ascii="Arial" w:hAnsi="Arial" w:cs="Arial"/>
              </w:rPr>
              <w:t xml:space="preserve"> framework that will ensure coverage across these curricular areas as we transition to one class. Identifying pupil progress in these areas will now be more robust. </w:t>
            </w:r>
          </w:p>
          <w:p w14:paraId="17D4411B" w14:textId="77777777" w:rsidR="009662E1" w:rsidRDefault="009662E1" w:rsidP="003638D1">
            <w:pPr>
              <w:spacing w:before="120"/>
              <w:rPr>
                <w:rFonts w:ascii="Arial" w:hAnsi="Arial" w:cs="Arial"/>
              </w:rPr>
            </w:pPr>
          </w:p>
          <w:p w14:paraId="44D26307" w14:textId="77777777" w:rsidR="009662E1" w:rsidRDefault="009662E1" w:rsidP="003638D1">
            <w:pPr>
              <w:spacing w:before="120"/>
              <w:rPr>
                <w:rFonts w:ascii="Arial" w:hAnsi="Arial" w:cs="Arial"/>
              </w:rPr>
            </w:pPr>
            <w:r>
              <w:rPr>
                <w:rFonts w:ascii="Arial" w:hAnsi="Arial" w:cs="Arial"/>
              </w:rPr>
              <w:t xml:space="preserve">A framework for Health and Wellbeing was </w:t>
            </w:r>
            <w:proofErr w:type="gramStart"/>
            <w:r>
              <w:rPr>
                <w:rFonts w:ascii="Arial" w:hAnsi="Arial" w:cs="Arial"/>
              </w:rPr>
              <w:t>started</w:t>
            </w:r>
            <w:proofErr w:type="gramEnd"/>
            <w:r>
              <w:rPr>
                <w:rFonts w:ascii="Arial" w:hAnsi="Arial" w:cs="Arial"/>
              </w:rPr>
              <w:t xml:space="preserve"> and this will continue to be developed in next session. </w:t>
            </w:r>
          </w:p>
          <w:p w14:paraId="562DE28D" w14:textId="77777777" w:rsidR="009662E1" w:rsidRDefault="009662E1" w:rsidP="003638D1">
            <w:pPr>
              <w:spacing w:before="120"/>
              <w:rPr>
                <w:rFonts w:ascii="Arial" w:hAnsi="Arial" w:cs="Arial"/>
              </w:rPr>
            </w:pPr>
          </w:p>
          <w:p w14:paraId="3959215A" w14:textId="77777777" w:rsidR="009662E1" w:rsidRDefault="009662E1" w:rsidP="003638D1">
            <w:pPr>
              <w:spacing w:before="120"/>
              <w:rPr>
                <w:rFonts w:ascii="Arial" w:hAnsi="Arial" w:cs="Arial"/>
              </w:rPr>
            </w:pPr>
            <w:r>
              <w:rPr>
                <w:rFonts w:ascii="Arial" w:hAnsi="Arial" w:cs="Arial"/>
              </w:rPr>
              <w:t xml:space="preserve">PT/ HT attended professional learning on High Quality Learning and Teaching with a specific focus on improving feedback and questioning. This was acted upon within the </w:t>
            </w:r>
            <w:proofErr w:type="gramStart"/>
            <w:r>
              <w:rPr>
                <w:rFonts w:ascii="Arial" w:hAnsi="Arial" w:cs="Arial"/>
              </w:rPr>
              <w:t>classroom</w:t>
            </w:r>
            <w:proofErr w:type="gramEnd"/>
            <w:r>
              <w:rPr>
                <w:rFonts w:ascii="Arial" w:hAnsi="Arial" w:cs="Arial"/>
              </w:rPr>
              <w:t xml:space="preserve"> and the pupils improved their ability to give each other constructive criticism (‘kind and helpful comments’) within art to improve. The pupils discovered this was challenging to give and receive feedback without upsetting each other and to be specific enough that they can develop in their next attempt. They have made good progress in this and can now accept and give each other this feedback. </w:t>
            </w:r>
          </w:p>
          <w:p w14:paraId="2B614347" w14:textId="77777777" w:rsidR="009662E1" w:rsidRDefault="009662E1" w:rsidP="003638D1">
            <w:pPr>
              <w:spacing w:before="120"/>
              <w:rPr>
                <w:rFonts w:ascii="Arial" w:hAnsi="Arial" w:cs="Arial"/>
              </w:rPr>
            </w:pPr>
          </w:p>
          <w:p w14:paraId="4D5EBC81" w14:textId="77777777" w:rsidR="009662E1" w:rsidRDefault="009662E1" w:rsidP="003638D1">
            <w:pPr>
              <w:spacing w:before="120"/>
              <w:rPr>
                <w:rFonts w:ascii="Arial" w:hAnsi="Arial" w:cs="Arial"/>
              </w:rPr>
            </w:pPr>
            <w:r>
              <w:rPr>
                <w:rFonts w:ascii="Arial" w:hAnsi="Arial" w:cs="Arial"/>
              </w:rPr>
              <w:t xml:space="preserve">An overview was implemented to ensure breadth across the curriculum was monitored. It will continue to be used alongside current frameworks until they are in place across the curriculum. </w:t>
            </w:r>
          </w:p>
          <w:p w14:paraId="4672862B" w14:textId="77777777" w:rsidR="009662E1" w:rsidRDefault="009662E1" w:rsidP="003638D1">
            <w:pPr>
              <w:spacing w:before="120"/>
              <w:rPr>
                <w:rFonts w:ascii="Arial" w:hAnsi="Arial" w:cs="Arial"/>
              </w:rPr>
            </w:pPr>
          </w:p>
          <w:p w14:paraId="3291E947" w14:textId="77777777" w:rsidR="009662E1" w:rsidRDefault="009662E1" w:rsidP="003638D1">
            <w:pPr>
              <w:spacing w:before="120"/>
              <w:rPr>
                <w:rFonts w:ascii="Arial" w:hAnsi="Arial" w:cs="Arial"/>
              </w:rPr>
            </w:pPr>
            <w:r>
              <w:rPr>
                <w:rFonts w:ascii="Arial" w:hAnsi="Arial" w:cs="Arial"/>
              </w:rPr>
              <w:t xml:space="preserve">Vision, Values and Aims were not reviewed due to changes in leadership. These will be refreshed in next session. </w:t>
            </w:r>
          </w:p>
          <w:p w14:paraId="22AF117A" w14:textId="77777777" w:rsidR="009662E1" w:rsidRDefault="009662E1" w:rsidP="003638D1">
            <w:pPr>
              <w:spacing w:before="120"/>
              <w:rPr>
                <w:rFonts w:ascii="Arial" w:hAnsi="Arial" w:cs="Arial"/>
              </w:rPr>
            </w:pPr>
          </w:p>
          <w:p w14:paraId="313E3024" w14:textId="77777777" w:rsidR="009662E1" w:rsidRPr="00B95B25" w:rsidRDefault="009662E1" w:rsidP="003638D1">
            <w:pPr>
              <w:spacing w:before="120"/>
              <w:rPr>
                <w:rFonts w:ascii="Arial" w:hAnsi="Arial" w:cs="Arial"/>
              </w:rPr>
            </w:pPr>
          </w:p>
          <w:p w14:paraId="39C99F1C" w14:textId="77777777" w:rsidR="004B7E00" w:rsidRPr="00B95B25" w:rsidRDefault="004B7E00" w:rsidP="00FE396F">
            <w:pPr>
              <w:spacing w:before="120"/>
              <w:rPr>
                <w:rFonts w:ascii="Arial" w:hAnsi="Arial" w:cs="Arial"/>
                <w:b w:val="0"/>
              </w:rPr>
            </w:pPr>
          </w:p>
          <w:p w14:paraId="06E9BA56" w14:textId="77777777" w:rsidR="004B7E00" w:rsidRPr="00B95B25" w:rsidRDefault="004B7E00" w:rsidP="00FE396F">
            <w:pPr>
              <w:spacing w:before="120"/>
              <w:rPr>
                <w:rFonts w:ascii="Arial" w:hAnsi="Arial" w:cs="Arial"/>
                <w:b w:val="0"/>
              </w:rPr>
            </w:pPr>
          </w:p>
          <w:p w14:paraId="4F9E1B74" w14:textId="77777777" w:rsidR="004B7E00" w:rsidRPr="00B95B25" w:rsidRDefault="004B7E00" w:rsidP="003A73F2">
            <w:pPr>
              <w:spacing w:before="120"/>
              <w:rPr>
                <w:rFonts w:ascii="Arial" w:hAnsi="Arial" w:cs="Arial"/>
                <w:b w:val="0"/>
              </w:rPr>
            </w:pPr>
          </w:p>
        </w:tc>
      </w:tr>
      <w:tr w:rsidR="004B7E00" w:rsidRPr="00B95B25" w14:paraId="1EA3BD1D" w14:textId="77777777" w:rsidTr="003A73F2">
        <w:trPr>
          <w:trHeight w:val="2549"/>
        </w:trPr>
        <w:tc>
          <w:tcPr>
            <w:cnfStyle w:val="001000000000" w:firstRow="0" w:lastRow="0" w:firstColumn="1" w:lastColumn="0" w:oddVBand="0" w:evenVBand="0" w:oddHBand="0" w:evenHBand="0" w:firstRowFirstColumn="0" w:firstRowLastColumn="0" w:lastRowFirstColumn="0" w:lastRowLastColumn="0"/>
            <w:tcW w:w="10915" w:type="dxa"/>
          </w:tcPr>
          <w:p w14:paraId="57AB26B2" w14:textId="77777777" w:rsidR="004B7E00" w:rsidRPr="00B95B25" w:rsidRDefault="004B7E00" w:rsidP="00FE396F">
            <w:pPr>
              <w:spacing w:before="120" w:after="120"/>
              <w:rPr>
                <w:rFonts w:ascii="Arial" w:hAnsi="Arial" w:cs="Arial"/>
                <w:b w:val="0"/>
              </w:rPr>
            </w:pPr>
            <w:r w:rsidRPr="00B95B25">
              <w:rPr>
                <w:rFonts w:ascii="Arial" w:hAnsi="Arial" w:cs="Arial"/>
              </w:rPr>
              <w:t>Next Steps:</w:t>
            </w:r>
          </w:p>
          <w:p w14:paraId="1548182B" w14:textId="77777777" w:rsidR="00095ED1" w:rsidRDefault="00095ED1" w:rsidP="003638D1">
            <w:pPr>
              <w:spacing w:before="120"/>
              <w:rPr>
                <w:rFonts w:ascii="Arial" w:hAnsi="Arial" w:cs="Arial"/>
                <w:b w:val="0"/>
                <w:bCs w:val="0"/>
              </w:rPr>
            </w:pPr>
            <w:r>
              <w:rPr>
                <w:rFonts w:ascii="Arial" w:hAnsi="Arial" w:cs="Arial"/>
              </w:rPr>
              <w:t xml:space="preserve">Refresh VVA with </w:t>
            </w:r>
            <w:proofErr w:type="spellStart"/>
            <w:r>
              <w:rPr>
                <w:rFonts w:ascii="Arial" w:hAnsi="Arial" w:cs="Arial"/>
              </w:rPr>
              <w:t>al</w:t>
            </w:r>
            <w:proofErr w:type="spellEnd"/>
            <w:r>
              <w:rPr>
                <w:rFonts w:ascii="Arial" w:hAnsi="Arial" w:cs="Arial"/>
              </w:rPr>
              <w:t xml:space="preserve"> stakeholders taking into consideration A&amp;B new Thriving Together Vision and UNCRC. </w:t>
            </w:r>
          </w:p>
          <w:p w14:paraId="36D8026F" w14:textId="4B5EFB9A" w:rsidR="00095ED1" w:rsidRPr="00095ED1" w:rsidRDefault="00095ED1" w:rsidP="003638D1">
            <w:pPr>
              <w:spacing w:before="120"/>
              <w:rPr>
                <w:rFonts w:ascii="Arial" w:hAnsi="Arial" w:cs="Arial"/>
                <w:b w:val="0"/>
                <w:bCs w:val="0"/>
              </w:rPr>
            </w:pPr>
            <w:r>
              <w:rPr>
                <w:rFonts w:ascii="Arial" w:hAnsi="Arial" w:cs="Arial"/>
              </w:rPr>
              <w:t xml:space="preserve">Following refresh of VVA, develop Curriculum Rationale in 26/27. </w:t>
            </w:r>
          </w:p>
          <w:p w14:paraId="60A0AC9A" w14:textId="77777777" w:rsidR="004B7E00" w:rsidRPr="00B95B25" w:rsidRDefault="004B7E00" w:rsidP="00FE396F">
            <w:pPr>
              <w:spacing w:before="120"/>
              <w:rPr>
                <w:rFonts w:ascii="Arial" w:hAnsi="Arial" w:cs="Arial"/>
                <w:b w:val="0"/>
              </w:rPr>
            </w:pPr>
          </w:p>
          <w:p w14:paraId="0F0A84E9" w14:textId="77777777" w:rsidR="004B7E00" w:rsidRPr="00B95B25" w:rsidRDefault="004B7E00" w:rsidP="00FE396F">
            <w:pPr>
              <w:spacing w:before="120"/>
              <w:rPr>
                <w:rFonts w:ascii="Arial" w:hAnsi="Arial" w:cs="Arial"/>
                <w:b w:val="0"/>
              </w:rPr>
            </w:pPr>
          </w:p>
          <w:p w14:paraId="2199A6E1" w14:textId="77777777" w:rsidR="003A73F2" w:rsidRPr="00B95B25" w:rsidRDefault="003A73F2" w:rsidP="00FE396F">
            <w:pPr>
              <w:spacing w:before="120"/>
              <w:rPr>
                <w:rFonts w:ascii="Arial" w:hAnsi="Arial" w:cs="Arial"/>
                <w:b w:val="0"/>
              </w:rPr>
            </w:pPr>
          </w:p>
        </w:tc>
      </w:tr>
    </w:tbl>
    <w:tbl>
      <w:tblPr>
        <w:tblStyle w:val="GridTable4-Accent6"/>
        <w:tblpPr w:leftFromText="180" w:rightFromText="180" w:vertAnchor="text" w:tblpX="-165" w:tblpY="-327"/>
        <w:tblW w:w="10881"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881"/>
      </w:tblGrid>
      <w:tr w:rsidR="003A73F2" w:rsidRPr="00B95B25" w14:paraId="3FE81C38" w14:textId="77777777" w:rsidTr="003A73F2">
        <w:trPr>
          <w:cnfStyle w:val="100000000000" w:firstRow="1" w:lastRow="0" w:firstColumn="0" w:lastColumn="0" w:oddVBand="0" w:evenVBand="0" w:oddHBand="0"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10881" w:type="dxa"/>
            <w:tcBorders>
              <w:top w:val="none" w:sz="0" w:space="0" w:color="auto"/>
              <w:left w:val="none" w:sz="0" w:space="0" w:color="auto"/>
              <w:bottom w:val="none" w:sz="0" w:space="0" w:color="auto"/>
              <w:right w:val="none" w:sz="0" w:space="0" w:color="auto"/>
            </w:tcBorders>
          </w:tcPr>
          <w:p w14:paraId="0A9ABDEE" w14:textId="77777777" w:rsidR="003A73F2" w:rsidRDefault="003A73F2" w:rsidP="003A73F2">
            <w:pPr>
              <w:spacing w:before="240" w:after="240"/>
              <w:rPr>
                <w:rFonts w:ascii="Arial" w:hAnsi="Arial" w:cs="Arial"/>
                <w:sz w:val="36"/>
                <w:szCs w:val="32"/>
              </w:rPr>
            </w:pPr>
            <w:r w:rsidRPr="00B95B25">
              <w:rPr>
                <w:rFonts w:ascii="Arial" w:hAnsi="Arial" w:cs="Arial"/>
                <w:sz w:val="36"/>
              </w:rPr>
              <w:lastRenderedPageBreak/>
              <w:br w:type="page"/>
            </w:r>
            <w:r w:rsidRPr="00B95B25">
              <w:rPr>
                <w:rFonts w:ascii="Arial" w:hAnsi="Arial" w:cs="Arial"/>
                <w:sz w:val="36"/>
              </w:rPr>
              <w:br w:type="page"/>
            </w:r>
            <w:r w:rsidRPr="00B95B25">
              <w:rPr>
                <w:rFonts w:ascii="Arial" w:hAnsi="Arial" w:cs="Arial"/>
                <w:sz w:val="36"/>
                <w:szCs w:val="32"/>
              </w:rPr>
              <w:t>Review of SIP | Priority 3</w:t>
            </w:r>
          </w:p>
          <w:p w14:paraId="6D75165F" w14:textId="3D560C87" w:rsidR="003A73F2" w:rsidRPr="00B95B25" w:rsidRDefault="00095ED1" w:rsidP="003A73F2">
            <w:pPr>
              <w:spacing w:before="240" w:after="240"/>
              <w:rPr>
                <w:rFonts w:ascii="Arial" w:hAnsi="Arial" w:cs="Arial"/>
                <w:sz w:val="36"/>
                <w:szCs w:val="32"/>
              </w:rPr>
            </w:pPr>
            <w:r>
              <w:rPr>
                <w:rFonts w:ascii="Arial" w:hAnsi="Arial" w:cs="Arial"/>
                <w:sz w:val="36"/>
                <w:szCs w:val="32"/>
              </w:rPr>
              <w:t xml:space="preserve">Cluster Moderation and Transition </w:t>
            </w:r>
          </w:p>
        </w:tc>
      </w:tr>
      <w:tr w:rsidR="003A73F2" w:rsidRPr="00B95B25" w14:paraId="0DB76CAD" w14:textId="77777777" w:rsidTr="003A73F2">
        <w:trPr>
          <w:cnfStyle w:val="000000100000" w:firstRow="0" w:lastRow="0" w:firstColumn="0" w:lastColumn="0" w:oddVBand="0" w:evenVBand="0" w:oddHBand="1" w:evenHBand="0" w:firstRowFirstColumn="0" w:firstRowLastColumn="0" w:lastRowFirstColumn="0" w:lastRowLastColumn="0"/>
          <w:trHeight w:val="9913"/>
        </w:trPr>
        <w:tc>
          <w:tcPr>
            <w:cnfStyle w:val="001000000000" w:firstRow="0" w:lastRow="0" w:firstColumn="1" w:lastColumn="0" w:oddVBand="0" w:evenVBand="0" w:oddHBand="0" w:evenHBand="0" w:firstRowFirstColumn="0" w:firstRowLastColumn="0" w:lastRowFirstColumn="0" w:lastRowLastColumn="0"/>
            <w:tcW w:w="10881" w:type="dxa"/>
            <w:shd w:val="clear" w:color="auto" w:fill="FFFFFF" w:themeFill="background1"/>
          </w:tcPr>
          <w:p w14:paraId="468F64CA" w14:textId="77777777" w:rsidR="003A73F2" w:rsidRDefault="003A73F2" w:rsidP="003A73F2">
            <w:pPr>
              <w:spacing w:before="120" w:after="120"/>
              <w:rPr>
                <w:rFonts w:ascii="Arial" w:hAnsi="Arial" w:cs="Arial"/>
                <w:b w:val="0"/>
                <w:bCs w:val="0"/>
              </w:rPr>
            </w:pPr>
            <w:r w:rsidRPr="00B95B25">
              <w:rPr>
                <w:rFonts w:ascii="Arial" w:hAnsi="Arial" w:cs="Arial"/>
              </w:rPr>
              <w:t>Progress and Impact:</w:t>
            </w:r>
          </w:p>
          <w:p w14:paraId="2A63A517" w14:textId="77777777" w:rsidR="00095ED1" w:rsidRDefault="00095ED1" w:rsidP="003A73F2">
            <w:pPr>
              <w:spacing w:before="120" w:after="120"/>
              <w:rPr>
                <w:rFonts w:ascii="Arial" w:hAnsi="Arial" w:cs="Arial"/>
              </w:rPr>
            </w:pPr>
          </w:p>
          <w:p w14:paraId="1F9566DF" w14:textId="2DE93764" w:rsidR="00095ED1" w:rsidRDefault="00095ED1" w:rsidP="003A73F2">
            <w:pPr>
              <w:spacing w:before="120" w:after="120"/>
              <w:rPr>
                <w:rFonts w:ascii="Arial" w:hAnsi="Arial" w:cs="Arial"/>
                <w:b w:val="0"/>
                <w:bCs w:val="0"/>
              </w:rPr>
            </w:pPr>
            <w:r w:rsidRPr="00095ED1">
              <w:rPr>
                <w:rFonts w:ascii="Arial" w:hAnsi="Arial" w:cs="Arial"/>
              </w:rPr>
              <w:t>No</w:t>
            </w:r>
            <w:r>
              <w:rPr>
                <w:rFonts w:ascii="Arial" w:hAnsi="Arial" w:cs="Arial"/>
              </w:rPr>
              <w:t xml:space="preserve">vember inset Mull cluster meet for High Quality Assessment moderation discussing in depth </w:t>
            </w:r>
            <w:r w:rsidR="00B277F3">
              <w:rPr>
                <w:rFonts w:ascii="Arial" w:hAnsi="Arial" w:cs="Arial"/>
              </w:rPr>
              <w:t xml:space="preserve">what HQA are, the features and some examples. Upper primary cluster teachers met with Secondary maths and physics teachers to discuss how HQAs could be used in transition process. This is an area to develop further next session. </w:t>
            </w:r>
          </w:p>
          <w:p w14:paraId="4E138752" w14:textId="77777777" w:rsidR="00095ED1" w:rsidRPr="00B95B25" w:rsidRDefault="00095ED1" w:rsidP="003A73F2">
            <w:pPr>
              <w:spacing w:before="120" w:after="120"/>
              <w:rPr>
                <w:rFonts w:ascii="Arial" w:hAnsi="Arial" w:cs="Arial"/>
                <w:b w:val="0"/>
              </w:rPr>
            </w:pPr>
          </w:p>
          <w:p w14:paraId="061A6810" w14:textId="32BD6D7D" w:rsidR="003A73F2" w:rsidRDefault="00B277F3" w:rsidP="003A73F2">
            <w:pPr>
              <w:spacing w:before="120"/>
              <w:rPr>
                <w:rFonts w:ascii="Arial" w:hAnsi="Arial" w:cs="Arial"/>
                <w:b w:val="0"/>
                <w:bCs w:val="0"/>
              </w:rPr>
            </w:pPr>
            <w:r>
              <w:rPr>
                <w:rFonts w:ascii="Arial" w:hAnsi="Arial" w:cs="Arial"/>
              </w:rPr>
              <w:t xml:space="preserve">Almost all </w:t>
            </w:r>
            <w:r w:rsidR="00095ED1">
              <w:rPr>
                <w:rFonts w:ascii="Arial" w:hAnsi="Arial" w:cs="Arial"/>
              </w:rPr>
              <w:t xml:space="preserve">P6 &amp;7 attended the annual maths morning event, planned by secondary, for all cluster feeder primary schools. Feedback was they found this an enjoyable event, particularly allowing them to meet up with friends in other primaries. </w:t>
            </w:r>
          </w:p>
          <w:p w14:paraId="590FD744" w14:textId="77777777" w:rsidR="00B277F3" w:rsidRDefault="00B277F3" w:rsidP="003A73F2">
            <w:pPr>
              <w:spacing w:before="120"/>
              <w:rPr>
                <w:rFonts w:ascii="Arial" w:hAnsi="Arial" w:cs="Arial"/>
                <w:b w:val="0"/>
                <w:bCs w:val="0"/>
              </w:rPr>
            </w:pPr>
          </w:p>
          <w:p w14:paraId="69AACEB0" w14:textId="0FEDA43E" w:rsidR="00B277F3" w:rsidRDefault="00B277F3" w:rsidP="003A73F2">
            <w:pPr>
              <w:spacing w:before="120"/>
              <w:rPr>
                <w:rFonts w:ascii="Arial" w:hAnsi="Arial" w:cs="Arial"/>
                <w:b w:val="0"/>
                <w:bCs w:val="0"/>
              </w:rPr>
            </w:pPr>
            <w:r>
              <w:rPr>
                <w:rFonts w:ascii="Arial" w:hAnsi="Arial" w:cs="Arial"/>
              </w:rPr>
              <w:t xml:space="preserve">All P7s attended transition week in Tobermory High School to familiarise themselves with the building, staff and timetables. They returned to primary more confident that they could navigate high school and had meet the teachers. </w:t>
            </w:r>
          </w:p>
          <w:p w14:paraId="0756456E" w14:textId="77777777" w:rsidR="00B277F3" w:rsidRDefault="00B277F3" w:rsidP="003A73F2">
            <w:pPr>
              <w:spacing w:before="120"/>
              <w:rPr>
                <w:rFonts w:ascii="Arial" w:hAnsi="Arial" w:cs="Arial"/>
                <w:b w:val="0"/>
                <w:bCs w:val="0"/>
              </w:rPr>
            </w:pPr>
          </w:p>
          <w:p w14:paraId="3B4FF87A" w14:textId="0700D76A" w:rsidR="00B277F3" w:rsidRDefault="00B277F3" w:rsidP="003A73F2">
            <w:pPr>
              <w:spacing w:before="120"/>
              <w:rPr>
                <w:rFonts w:ascii="Arial" w:hAnsi="Arial" w:cs="Arial"/>
                <w:b w:val="0"/>
                <w:bCs w:val="0"/>
              </w:rPr>
            </w:pPr>
            <w:r>
              <w:rPr>
                <w:rFonts w:ascii="Arial" w:hAnsi="Arial" w:cs="Arial"/>
              </w:rPr>
              <w:t>Almost all P7 children attended a ‘Healthy Me Day’ run by active schools at Tobermory High School for all cluster primaries. They enjoyed a variety of activities; physical activity, creating healthy snacks, teamwork and crafts.</w:t>
            </w:r>
          </w:p>
          <w:p w14:paraId="1C43F637" w14:textId="77777777" w:rsidR="00095ED1" w:rsidRDefault="00095ED1" w:rsidP="003A73F2">
            <w:pPr>
              <w:spacing w:before="120"/>
              <w:rPr>
                <w:rFonts w:ascii="Arial" w:hAnsi="Arial" w:cs="Arial"/>
                <w:b w:val="0"/>
                <w:bCs w:val="0"/>
              </w:rPr>
            </w:pPr>
          </w:p>
          <w:p w14:paraId="75B66A75" w14:textId="77777777" w:rsidR="00095ED1" w:rsidRPr="00B95B25" w:rsidRDefault="00095ED1" w:rsidP="003A73F2">
            <w:pPr>
              <w:spacing w:before="120"/>
              <w:rPr>
                <w:rFonts w:ascii="Arial" w:hAnsi="Arial" w:cs="Arial"/>
              </w:rPr>
            </w:pPr>
          </w:p>
          <w:p w14:paraId="3E16D6A6" w14:textId="77777777" w:rsidR="003A73F2" w:rsidRPr="00B95B25" w:rsidRDefault="003A73F2" w:rsidP="003A73F2">
            <w:pPr>
              <w:spacing w:before="120"/>
              <w:rPr>
                <w:rFonts w:ascii="Arial" w:hAnsi="Arial" w:cs="Arial"/>
                <w:b w:val="0"/>
              </w:rPr>
            </w:pPr>
          </w:p>
          <w:p w14:paraId="0D3577EC" w14:textId="77777777" w:rsidR="003A73F2" w:rsidRPr="00B95B25" w:rsidRDefault="003A73F2" w:rsidP="003A73F2">
            <w:pPr>
              <w:spacing w:before="120"/>
              <w:rPr>
                <w:rFonts w:ascii="Arial" w:hAnsi="Arial" w:cs="Arial"/>
                <w:b w:val="0"/>
              </w:rPr>
            </w:pPr>
          </w:p>
          <w:p w14:paraId="57465580" w14:textId="77777777" w:rsidR="003A73F2" w:rsidRPr="00B95B25" w:rsidRDefault="003A73F2" w:rsidP="003A73F2">
            <w:pPr>
              <w:spacing w:before="120"/>
              <w:rPr>
                <w:rFonts w:ascii="Arial" w:hAnsi="Arial" w:cs="Arial"/>
                <w:b w:val="0"/>
              </w:rPr>
            </w:pPr>
          </w:p>
          <w:p w14:paraId="404AF541" w14:textId="77777777" w:rsidR="003A73F2" w:rsidRPr="00B95B25" w:rsidRDefault="003A73F2" w:rsidP="003A73F2">
            <w:pPr>
              <w:spacing w:before="120"/>
              <w:rPr>
                <w:rFonts w:ascii="Arial" w:hAnsi="Arial" w:cs="Arial"/>
                <w:b w:val="0"/>
              </w:rPr>
            </w:pPr>
          </w:p>
          <w:p w14:paraId="16AF8BB8" w14:textId="77777777" w:rsidR="003A73F2" w:rsidRPr="00B95B25" w:rsidRDefault="003A73F2" w:rsidP="003A73F2">
            <w:pPr>
              <w:spacing w:before="120"/>
              <w:rPr>
                <w:rFonts w:ascii="Arial" w:hAnsi="Arial" w:cs="Arial"/>
                <w:b w:val="0"/>
              </w:rPr>
            </w:pPr>
          </w:p>
          <w:p w14:paraId="678FC1CC" w14:textId="77777777" w:rsidR="003A73F2" w:rsidRPr="00B95B25" w:rsidRDefault="003A73F2" w:rsidP="003A73F2">
            <w:pPr>
              <w:spacing w:before="120"/>
              <w:rPr>
                <w:rFonts w:ascii="Arial" w:hAnsi="Arial" w:cs="Arial"/>
                <w:b w:val="0"/>
              </w:rPr>
            </w:pPr>
          </w:p>
          <w:p w14:paraId="110A928B" w14:textId="77777777" w:rsidR="003A73F2" w:rsidRPr="00B95B25" w:rsidRDefault="003A73F2" w:rsidP="003A73F2">
            <w:pPr>
              <w:spacing w:before="120"/>
              <w:rPr>
                <w:rFonts w:ascii="Arial" w:hAnsi="Arial" w:cs="Arial"/>
                <w:b w:val="0"/>
              </w:rPr>
            </w:pPr>
          </w:p>
          <w:p w14:paraId="5DA49365" w14:textId="77777777" w:rsidR="003A73F2" w:rsidRPr="00B95B25" w:rsidRDefault="003A73F2" w:rsidP="003A73F2">
            <w:pPr>
              <w:spacing w:before="120"/>
              <w:rPr>
                <w:rFonts w:ascii="Arial" w:hAnsi="Arial" w:cs="Arial"/>
                <w:b w:val="0"/>
              </w:rPr>
            </w:pPr>
          </w:p>
        </w:tc>
      </w:tr>
      <w:tr w:rsidR="003A73F2" w:rsidRPr="00B95B25" w14:paraId="39BEEBE6" w14:textId="77777777" w:rsidTr="003A73F2">
        <w:trPr>
          <w:trHeight w:val="3151"/>
        </w:trPr>
        <w:tc>
          <w:tcPr>
            <w:cnfStyle w:val="001000000000" w:firstRow="0" w:lastRow="0" w:firstColumn="1" w:lastColumn="0" w:oddVBand="0" w:evenVBand="0" w:oddHBand="0" w:evenHBand="0" w:firstRowFirstColumn="0" w:firstRowLastColumn="0" w:lastRowFirstColumn="0" w:lastRowLastColumn="0"/>
            <w:tcW w:w="10881" w:type="dxa"/>
          </w:tcPr>
          <w:p w14:paraId="50D0DA4D" w14:textId="77777777" w:rsidR="003A73F2" w:rsidRPr="00B95B25" w:rsidRDefault="003A73F2" w:rsidP="003A73F2">
            <w:pPr>
              <w:spacing w:before="120" w:after="120"/>
              <w:rPr>
                <w:rFonts w:ascii="Arial" w:hAnsi="Arial" w:cs="Arial"/>
                <w:b w:val="0"/>
              </w:rPr>
            </w:pPr>
            <w:r w:rsidRPr="00B95B25">
              <w:rPr>
                <w:rFonts w:ascii="Arial" w:hAnsi="Arial" w:cs="Arial"/>
              </w:rPr>
              <w:t>Next Steps:</w:t>
            </w:r>
          </w:p>
          <w:p w14:paraId="19AC9A7C" w14:textId="77777777" w:rsidR="003A73F2" w:rsidRDefault="00B277F3" w:rsidP="003A73F2">
            <w:pPr>
              <w:spacing w:before="120"/>
              <w:rPr>
                <w:rFonts w:ascii="Arial" w:hAnsi="Arial" w:cs="Arial"/>
                <w:b w:val="0"/>
                <w:bCs w:val="0"/>
              </w:rPr>
            </w:pPr>
            <w:r>
              <w:rPr>
                <w:rFonts w:ascii="Arial" w:hAnsi="Arial" w:cs="Arial"/>
              </w:rPr>
              <w:t xml:space="preserve">Continue to work as a cluster to ensure transition meets needs of all learners. </w:t>
            </w:r>
          </w:p>
          <w:p w14:paraId="197B74CA" w14:textId="77777777" w:rsidR="00B277F3" w:rsidRDefault="00B277F3" w:rsidP="003A73F2">
            <w:pPr>
              <w:spacing w:before="120"/>
              <w:rPr>
                <w:rFonts w:ascii="Arial" w:hAnsi="Arial" w:cs="Arial"/>
                <w:b w:val="0"/>
                <w:bCs w:val="0"/>
              </w:rPr>
            </w:pPr>
          </w:p>
          <w:p w14:paraId="5BFAA5FE" w14:textId="0E747CA3" w:rsidR="00B277F3" w:rsidRPr="00B95B25" w:rsidRDefault="00B277F3" w:rsidP="003A73F2">
            <w:pPr>
              <w:spacing w:before="120"/>
              <w:rPr>
                <w:rFonts w:ascii="Arial" w:hAnsi="Arial" w:cs="Arial"/>
                <w:b w:val="0"/>
              </w:rPr>
            </w:pPr>
            <w:r>
              <w:rPr>
                <w:rFonts w:ascii="Arial" w:hAnsi="Arial" w:cs="Arial"/>
              </w:rPr>
              <w:t xml:space="preserve">Develop moderation of writing through cluster development. </w:t>
            </w:r>
          </w:p>
        </w:tc>
      </w:tr>
    </w:tbl>
    <w:p w14:paraId="6C6C9C3C" w14:textId="77777777" w:rsidR="00F24167" w:rsidRDefault="00F24167"/>
    <w:tbl>
      <w:tblPr>
        <w:tblStyle w:val="TableGrid"/>
        <w:tblW w:w="10782" w:type="dxa"/>
        <w:tblInd w:w="-147" w:type="dxa"/>
        <w:tblLook w:val="04A0" w:firstRow="1" w:lastRow="0" w:firstColumn="1" w:lastColumn="0" w:noHBand="0" w:noVBand="1"/>
      </w:tblPr>
      <w:tblGrid>
        <w:gridCol w:w="10782"/>
      </w:tblGrid>
      <w:tr w:rsidR="00F24167" w:rsidRPr="00B95B25" w14:paraId="69C358A9" w14:textId="77777777" w:rsidTr="00FE396F">
        <w:trPr>
          <w:cantSplit/>
          <w:trHeight w:val="875"/>
        </w:trPr>
        <w:tc>
          <w:tcPr>
            <w:tcW w:w="10782" w:type="dxa"/>
            <w:shd w:val="clear" w:color="auto" w:fill="0070C0"/>
          </w:tcPr>
          <w:p w14:paraId="1DB2A728" w14:textId="77777777" w:rsidR="00F24167" w:rsidRPr="00B95B25" w:rsidRDefault="00F24167" w:rsidP="00F24167">
            <w:pPr>
              <w:spacing w:before="240" w:after="240"/>
              <w:rPr>
                <w:rFonts w:ascii="Arial" w:hAnsi="Arial" w:cs="Arial"/>
                <w:sz w:val="32"/>
                <w:szCs w:val="32"/>
              </w:rPr>
            </w:pPr>
            <w:r w:rsidRPr="00B95B25">
              <w:rPr>
                <w:rFonts w:ascii="Arial" w:hAnsi="Arial" w:cs="Arial"/>
              </w:rPr>
              <w:lastRenderedPageBreak/>
              <w:br w:type="page"/>
            </w:r>
            <w:r w:rsidRPr="00B95B25">
              <w:rPr>
                <w:rFonts w:ascii="Arial" w:hAnsi="Arial" w:cs="Arial"/>
              </w:rPr>
              <w:br w:type="page"/>
            </w:r>
            <w:r w:rsidRPr="00F24167">
              <w:rPr>
                <w:rFonts w:ascii="Arial" w:hAnsi="Arial" w:cs="Arial"/>
                <w:color w:val="FFFFFF" w:themeColor="background1"/>
                <w:sz w:val="32"/>
                <w:szCs w:val="32"/>
              </w:rPr>
              <w:t>1.</w:t>
            </w:r>
            <w:r>
              <w:rPr>
                <w:rFonts w:ascii="Arial" w:hAnsi="Arial" w:cs="Arial"/>
                <w:color w:val="FFFFFF" w:themeColor="background1"/>
                <w:sz w:val="32"/>
                <w:szCs w:val="32"/>
              </w:rPr>
              <w:t>1</w:t>
            </w:r>
            <w:r w:rsidRPr="00F24167">
              <w:rPr>
                <w:rFonts w:ascii="Arial" w:hAnsi="Arial" w:cs="Arial"/>
                <w:color w:val="FFFFFF" w:themeColor="background1"/>
              </w:rPr>
              <w:tab/>
            </w:r>
            <w:r w:rsidRPr="00F24167">
              <w:rPr>
                <w:rFonts w:ascii="Arial" w:hAnsi="Arial" w:cs="Arial"/>
                <w:color w:val="FFFFFF" w:themeColor="background1"/>
                <w:sz w:val="32"/>
                <w:szCs w:val="32"/>
              </w:rPr>
              <w:t>Attainment Data</w:t>
            </w:r>
          </w:p>
        </w:tc>
      </w:tr>
      <w:tr w:rsidR="00F24167" w:rsidRPr="00B95B25" w14:paraId="0E6D0FCA" w14:textId="77777777" w:rsidTr="00FE396F">
        <w:trPr>
          <w:cantSplit/>
          <w:trHeight w:val="715"/>
        </w:trPr>
        <w:tc>
          <w:tcPr>
            <w:tcW w:w="10782" w:type="dxa"/>
          </w:tcPr>
          <w:p w14:paraId="062D2EE7" w14:textId="77777777" w:rsidR="00F24167" w:rsidRPr="00B95B25" w:rsidRDefault="00F24167" w:rsidP="001D0039">
            <w:pPr>
              <w:spacing w:before="120" w:after="120"/>
              <w:ind w:left="34"/>
              <w:rPr>
                <w:rFonts w:ascii="Arial" w:hAnsi="Arial" w:cs="Arial"/>
              </w:rPr>
            </w:pPr>
            <w:r w:rsidRPr="00B95B25">
              <w:rPr>
                <w:rFonts w:ascii="Arial" w:hAnsi="Arial" w:cs="Arial"/>
                <w:sz w:val="20"/>
                <w:szCs w:val="20"/>
              </w:rPr>
              <w:t xml:space="preserve">Attainment of </w:t>
            </w:r>
            <w:r w:rsidR="001D0039">
              <w:rPr>
                <w:rFonts w:ascii="Arial" w:hAnsi="Arial" w:cs="Arial"/>
                <w:sz w:val="20"/>
                <w:szCs w:val="20"/>
              </w:rPr>
              <w:t>Literacy</w:t>
            </w:r>
            <w:r w:rsidRPr="00B95B25">
              <w:rPr>
                <w:rFonts w:ascii="Arial" w:hAnsi="Arial" w:cs="Arial"/>
                <w:sz w:val="20"/>
                <w:szCs w:val="20"/>
              </w:rPr>
              <w:t xml:space="preserve"> Curriculum for Excellence levels 2020/21, 2021/22,</w:t>
            </w:r>
            <w:r>
              <w:rPr>
                <w:rFonts w:ascii="Arial" w:hAnsi="Arial" w:cs="Arial"/>
                <w:sz w:val="20"/>
                <w:szCs w:val="20"/>
              </w:rPr>
              <w:t xml:space="preserve"> 2022/23, 2023/24 and 2024-2025 </w:t>
            </w:r>
            <w:r w:rsidRPr="00B95B25">
              <w:rPr>
                <w:rFonts w:ascii="Arial" w:hAnsi="Arial" w:cs="Arial"/>
                <w:sz w:val="20"/>
                <w:szCs w:val="20"/>
              </w:rPr>
              <w:t xml:space="preserve">(teacher judgement – confirmed levels – </w:t>
            </w:r>
            <w:proofErr w:type="gramStart"/>
            <w:r w:rsidRPr="00B95B25">
              <w:rPr>
                <w:rFonts w:ascii="Arial" w:hAnsi="Arial" w:cs="Arial"/>
                <w:sz w:val="20"/>
                <w:szCs w:val="20"/>
              </w:rPr>
              <w:t>5 year</w:t>
            </w:r>
            <w:proofErr w:type="gramEnd"/>
            <w:r w:rsidRPr="00B95B25">
              <w:rPr>
                <w:rFonts w:ascii="Arial" w:hAnsi="Arial" w:cs="Arial"/>
                <w:sz w:val="20"/>
                <w:szCs w:val="20"/>
              </w:rPr>
              <w:t xml:space="preserve"> trend).</w:t>
            </w:r>
          </w:p>
        </w:tc>
      </w:tr>
      <w:tr w:rsidR="00F24167" w:rsidRPr="00B95B25" w14:paraId="640E3FED" w14:textId="77777777" w:rsidTr="00FE396F">
        <w:trPr>
          <w:cantSplit/>
          <w:trHeight w:val="3691"/>
        </w:trPr>
        <w:tc>
          <w:tcPr>
            <w:tcW w:w="10782" w:type="dxa"/>
          </w:tcPr>
          <w:p w14:paraId="090370E2" w14:textId="4861A83C" w:rsidR="00F24167" w:rsidRPr="00B95B25" w:rsidRDefault="00375EB1" w:rsidP="00FE396F">
            <w:pPr>
              <w:spacing w:before="120"/>
              <w:ind w:left="34"/>
              <w:rPr>
                <w:rFonts w:ascii="Arial" w:hAnsi="Arial" w:cs="Arial"/>
                <w:sz w:val="20"/>
                <w:szCs w:val="20"/>
              </w:rPr>
            </w:pPr>
            <w:r w:rsidRPr="00953396">
              <w:rPr>
                <w:rFonts w:ascii="Arial" w:hAnsi="Arial" w:cs="Arial"/>
                <w:sz w:val="20"/>
                <w:szCs w:val="20"/>
              </w:rPr>
              <w:t xml:space="preserve">Due to </w:t>
            </w:r>
            <w:r>
              <w:rPr>
                <w:rFonts w:ascii="Arial" w:hAnsi="Arial" w:cs="Arial"/>
                <w:sz w:val="20"/>
                <w:szCs w:val="20"/>
              </w:rPr>
              <w:t>our</w:t>
            </w:r>
            <w:r w:rsidRPr="00953396">
              <w:rPr>
                <w:rFonts w:ascii="Arial" w:hAnsi="Arial" w:cs="Arial"/>
                <w:sz w:val="20"/>
                <w:szCs w:val="20"/>
              </w:rPr>
              <w:t xml:space="preserve"> small cohort size, data has not been included as individual pupils could</w:t>
            </w:r>
            <w:r>
              <w:rPr>
                <w:rFonts w:ascii="Arial" w:hAnsi="Arial" w:cs="Arial"/>
                <w:sz w:val="20"/>
                <w:szCs w:val="20"/>
              </w:rPr>
              <w:t xml:space="preserve"> potentially</w:t>
            </w:r>
            <w:r w:rsidRPr="00953396">
              <w:rPr>
                <w:rFonts w:ascii="Arial" w:hAnsi="Arial" w:cs="Arial"/>
                <w:sz w:val="20"/>
                <w:szCs w:val="20"/>
              </w:rPr>
              <w:t xml:space="preserve"> be identified</w:t>
            </w:r>
            <w:r>
              <w:rPr>
                <w:rFonts w:ascii="Arial" w:hAnsi="Arial" w:cs="Arial"/>
                <w:sz w:val="20"/>
                <w:szCs w:val="20"/>
              </w:rPr>
              <w:t>.</w:t>
            </w:r>
          </w:p>
        </w:tc>
      </w:tr>
    </w:tbl>
    <w:p w14:paraId="64859B14" w14:textId="77777777" w:rsidR="00F24167" w:rsidRPr="00B95B25" w:rsidRDefault="00F24167" w:rsidP="00F24167">
      <w:pPr>
        <w:rPr>
          <w:rFonts w:ascii="Arial" w:hAnsi="Arial" w:cs="Arial"/>
        </w:rPr>
      </w:pPr>
    </w:p>
    <w:p w14:paraId="749B2C4C" w14:textId="77777777" w:rsidR="00F24167" w:rsidRPr="00B95B25" w:rsidRDefault="00F24167" w:rsidP="00F24167">
      <w:pPr>
        <w:rPr>
          <w:rFonts w:ascii="Arial" w:hAnsi="Arial" w:cs="Arial"/>
        </w:rPr>
      </w:pPr>
      <w:r w:rsidRPr="00B95B25">
        <w:rPr>
          <w:rFonts w:ascii="Arial" w:hAnsi="Arial" w:cs="Arial"/>
        </w:rPr>
        <w:t xml:space="preserve">Please Note: </w:t>
      </w:r>
    </w:p>
    <w:p w14:paraId="7FFF5E3C" w14:textId="77777777" w:rsidR="00F24167" w:rsidRPr="00B95B25" w:rsidRDefault="00F24167" w:rsidP="00F24167">
      <w:pPr>
        <w:rPr>
          <w:rFonts w:ascii="Arial" w:hAnsi="Arial" w:cs="Arial"/>
        </w:rPr>
      </w:pPr>
      <w:r w:rsidRPr="00B95B25">
        <w:rPr>
          <w:rFonts w:ascii="Arial" w:hAnsi="Arial" w:cs="Arial"/>
        </w:rPr>
        <w:t xml:space="preserve">The above data (1.1 and 1.2) reports achievement of a level – P1/P4/P7 combined. </w:t>
      </w:r>
    </w:p>
    <w:p w14:paraId="02CF231B" w14:textId="77777777" w:rsidR="00F24167" w:rsidRPr="00B95B25" w:rsidRDefault="00F24167" w:rsidP="00F24167">
      <w:pPr>
        <w:rPr>
          <w:rFonts w:ascii="Arial" w:hAnsi="Arial" w:cs="Arial"/>
        </w:rPr>
      </w:pPr>
      <w:r w:rsidRPr="00B95B25">
        <w:rPr>
          <w:rFonts w:ascii="Arial" w:hAnsi="Arial" w:cs="Arial"/>
        </w:rPr>
        <w:t xml:space="preserve">Due to the Covid 19 pandemic, there was no collection of ACEL data by Scottish Government in 2020.  </w:t>
      </w:r>
    </w:p>
    <w:tbl>
      <w:tblPr>
        <w:tblStyle w:val="TableGrid"/>
        <w:tblW w:w="10782" w:type="dxa"/>
        <w:tblInd w:w="-147" w:type="dxa"/>
        <w:tblLook w:val="04A0" w:firstRow="1" w:lastRow="0" w:firstColumn="1" w:lastColumn="0" w:noHBand="0" w:noVBand="1"/>
      </w:tblPr>
      <w:tblGrid>
        <w:gridCol w:w="10782"/>
      </w:tblGrid>
      <w:tr w:rsidR="00587E59" w:rsidRPr="00B95B25" w14:paraId="28C1BA10" w14:textId="77777777" w:rsidTr="00F24167">
        <w:trPr>
          <w:cantSplit/>
          <w:trHeight w:val="875"/>
        </w:trPr>
        <w:tc>
          <w:tcPr>
            <w:tcW w:w="10782" w:type="dxa"/>
            <w:shd w:val="clear" w:color="auto" w:fill="0070C0"/>
          </w:tcPr>
          <w:p w14:paraId="5F82674C" w14:textId="77777777" w:rsidR="00587E59" w:rsidRPr="00B95B25" w:rsidRDefault="003E0131" w:rsidP="00587E59">
            <w:pPr>
              <w:spacing w:before="240" w:after="240"/>
              <w:rPr>
                <w:rFonts w:ascii="Arial" w:hAnsi="Arial" w:cs="Arial"/>
                <w:sz w:val="32"/>
                <w:szCs w:val="32"/>
              </w:rPr>
            </w:pPr>
            <w:r w:rsidRPr="00B95B25">
              <w:rPr>
                <w:rFonts w:ascii="Arial" w:hAnsi="Arial" w:cs="Arial"/>
              </w:rPr>
              <w:br w:type="page"/>
            </w:r>
            <w:r w:rsidR="00587E59" w:rsidRPr="00B95B25">
              <w:rPr>
                <w:rFonts w:ascii="Arial" w:hAnsi="Arial" w:cs="Arial"/>
              </w:rPr>
              <w:br w:type="page"/>
            </w:r>
            <w:r w:rsidR="00587E59" w:rsidRPr="00F24167">
              <w:rPr>
                <w:rFonts w:ascii="Arial" w:hAnsi="Arial" w:cs="Arial"/>
                <w:color w:val="FFFFFF" w:themeColor="background1"/>
                <w:sz w:val="32"/>
                <w:szCs w:val="32"/>
              </w:rPr>
              <w:t>1.2</w:t>
            </w:r>
            <w:r w:rsidR="00587E59" w:rsidRPr="00F24167">
              <w:rPr>
                <w:rFonts w:ascii="Arial" w:hAnsi="Arial" w:cs="Arial"/>
                <w:color w:val="FFFFFF" w:themeColor="background1"/>
              </w:rPr>
              <w:tab/>
            </w:r>
            <w:r w:rsidR="00587E59" w:rsidRPr="00F24167">
              <w:rPr>
                <w:rFonts w:ascii="Arial" w:hAnsi="Arial" w:cs="Arial"/>
                <w:color w:val="FFFFFF" w:themeColor="background1"/>
                <w:sz w:val="32"/>
                <w:szCs w:val="32"/>
              </w:rPr>
              <w:t>Attainment Data</w:t>
            </w:r>
          </w:p>
        </w:tc>
      </w:tr>
      <w:tr w:rsidR="00587E59" w:rsidRPr="00B95B25" w14:paraId="7A2162C4" w14:textId="77777777" w:rsidTr="00F24167">
        <w:trPr>
          <w:cantSplit/>
          <w:trHeight w:val="715"/>
        </w:trPr>
        <w:tc>
          <w:tcPr>
            <w:tcW w:w="10782" w:type="dxa"/>
          </w:tcPr>
          <w:p w14:paraId="2B0BAE10" w14:textId="77777777" w:rsidR="00587E59" w:rsidRPr="00B95B25" w:rsidRDefault="00587E59" w:rsidP="00FE396F">
            <w:pPr>
              <w:spacing w:before="120" w:after="120"/>
              <w:ind w:left="34"/>
              <w:rPr>
                <w:rFonts w:ascii="Arial" w:hAnsi="Arial" w:cs="Arial"/>
              </w:rPr>
            </w:pPr>
            <w:r w:rsidRPr="00B95B25">
              <w:rPr>
                <w:rFonts w:ascii="Arial" w:hAnsi="Arial" w:cs="Arial"/>
                <w:sz w:val="20"/>
                <w:szCs w:val="20"/>
              </w:rPr>
              <w:t xml:space="preserve">Attainment of Numeracy Curriculum for Excellence levels </w:t>
            </w:r>
            <w:r w:rsidR="00113407" w:rsidRPr="00B95B25">
              <w:rPr>
                <w:rFonts w:ascii="Arial" w:hAnsi="Arial" w:cs="Arial"/>
                <w:sz w:val="20"/>
                <w:szCs w:val="20"/>
              </w:rPr>
              <w:t>2020/21, 2021/22,</w:t>
            </w:r>
            <w:r w:rsidR="00F24167">
              <w:rPr>
                <w:rFonts w:ascii="Arial" w:hAnsi="Arial" w:cs="Arial"/>
                <w:sz w:val="20"/>
                <w:szCs w:val="20"/>
              </w:rPr>
              <w:t xml:space="preserve"> 2022/23, 2023/24 and 2024-2025 </w:t>
            </w:r>
            <w:r w:rsidRPr="00B95B25">
              <w:rPr>
                <w:rFonts w:ascii="Arial" w:hAnsi="Arial" w:cs="Arial"/>
                <w:sz w:val="20"/>
                <w:szCs w:val="20"/>
              </w:rPr>
              <w:t xml:space="preserve">(teacher </w:t>
            </w:r>
            <w:r w:rsidR="00625B9A" w:rsidRPr="00B95B25">
              <w:rPr>
                <w:rFonts w:ascii="Arial" w:hAnsi="Arial" w:cs="Arial"/>
                <w:sz w:val="20"/>
                <w:szCs w:val="20"/>
              </w:rPr>
              <w:t xml:space="preserve">judgement – confirmed levels – </w:t>
            </w:r>
            <w:proofErr w:type="gramStart"/>
            <w:r w:rsidR="00625B9A" w:rsidRPr="00B95B25">
              <w:rPr>
                <w:rFonts w:ascii="Arial" w:hAnsi="Arial" w:cs="Arial"/>
                <w:sz w:val="20"/>
                <w:szCs w:val="20"/>
              </w:rPr>
              <w:t>5</w:t>
            </w:r>
            <w:r w:rsidRPr="00B95B25">
              <w:rPr>
                <w:rFonts w:ascii="Arial" w:hAnsi="Arial" w:cs="Arial"/>
                <w:sz w:val="20"/>
                <w:szCs w:val="20"/>
              </w:rPr>
              <w:t xml:space="preserve"> year</w:t>
            </w:r>
            <w:proofErr w:type="gramEnd"/>
            <w:r w:rsidRPr="00B95B25">
              <w:rPr>
                <w:rFonts w:ascii="Arial" w:hAnsi="Arial" w:cs="Arial"/>
                <w:sz w:val="20"/>
                <w:szCs w:val="20"/>
              </w:rPr>
              <w:t xml:space="preserve"> trend).</w:t>
            </w:r>
          </w:p>
        </w:tc>
      </w:tr>
      <w:tr w:rsidR="00587E59" w:rsidRPr="00B95B25" w14:paraId="6B3EFBB2" w14:textId="77777777" w:rsidTr="00F24167">
        <w:trPr>
          <w:cantSplit/>
          <w:trHeight w:val="3691"/>
        </w:trPr>
        <w:tc>
          <w:tcPr>
            <w:tcW w:w="10782" w:type="dxa"/>
          </w:tcPr>
          <w:p w14:paraId="6DD6F9ED" w14:textId="2A1BB984" w:rsidR="00587E59" w:rsidRPr="00B95B25" w:rsidRDefault="00375EB1" w:rsidP="00FE396F">
            <w:pPr>
              <w:spacing w:before="120"/>
              <w:ind w:left="34"/>
              <w:rPr>
                <w:rFonts w:ascii="Arial" w:hAnsi="Arial" w:cs="Arial"/>
                <w:sz w:val="20"/>
                <w:szCs w:val="20"/>
              </w:rPr>
            </w:pPr>
            <w:r w:rsidRPr="00953396">
              <w:rPr>
                <w:rFonts w:ascii="Arial" w:hAnsi="Arial" w:cs="Arial"/>
                <w:sz w:val="20"/>
                <w:szCs w:val="20"/>
              </w:rPr>
              <w:t xml:space="preserve">Due to </w:t>
            </w:r>
            <w:r>
              <w:rPr>
                <w:rFonts w:ascii="Arial" w:hAnsi="Arial" w:cs="Arial"/>
                <w:sz w:val="20"/>
                <w:szCs w:val="20"/>
              </w:rPr>
              <w:t>our</w:t>
            </w:r>
            <w:r w:rsidRPr="00953396">
              <w:rPr>
                <w:rFonts w:ascii="Arial" w:hAnsi="Arial" w:cs="Arial"/>
                <w:sz w:val="20"/>
                <w:szCs w:val="20"/>
              </w:rPr>
              <w:t xml:space="preserve"> small cohort size, data has not been included as individual pupils could</w:t>
            </w:r>
            <w:r>
              <w:rPr>
                <w:rFonts w:ascii="Arial" w:hAnsi="Arial" w:cs="Arial"/>
                <w:sz w:val="20"/>
                <w:szCs w:val="20"/>
              </w:rPr>
              <w:t xml:space="preserve"> potentially</w:t>
            </w:r>
            <w:r w:rsidRPr="00953396">
              <w:rPr>
                <w:rFonts w:ascii="Arial" w:hAnsi="Arial" w:cs="Arial"/>
                <w:sz w:val="20"/>
                <w:szCs w:val="20"/>
              </w:rPr>
              <w:t xml:space="preserve"> be identified</w:t>
            </w:r>
            <w:r>
              <w:rPr>
                <w:rFonts w:ascii="Arial" w:hAnsi="Arial" w:cs="Arial"/>
                <w:sz w:val="20"/>
                <w:szCs w:val="20"/>
              </w:rPr>
              <w:t>.</w:t>
            </w:r>
          </w:p>
        </w:tc>
      </w:tr>
    </w:tbl>
    <w:p w14:paraId="6A4ACC94" w14:textId="77777777" w:rsidR="003E0131" w:rsidRPr="00B95B25" w:rsidRDefault="003E0131">
      <w:pPr>
        <w:rPr>
          <w:rFonts w:ascii="Arial" w:hAnsi="Arial" w:cs="Arial"/>
        </w:rPr>
      </w:pPr>
    </w:p>
    <w:p w14:paraId="52973FC7" w14:textId="77777777" w:rsidR="008B06DC" w:rsidRPr="00B95B25" w:rsidRDefault="000A6A8B">
      <w:pPr>
        <w:rPr>
          <w:rFonts w:ascii="Arial" w:hAnsi="Arial" w:cs="Arial"/>
        </w:rPr>
      </w:pPr>
      <w:r w:rsidRPr="00B95B25">
        <w:rPr>
          <w:rFonts w:ascii="Arial" w:hAnsi="Arial" w:cs="Arial"/>
        </w:rPr>
        <w:t xml:space="preserve">Please Note: </w:t>
      </w:r>
    </w:p>
    <w:p w14:paraId="0F76925B" w14:textId="77777777" w:rsidR="008B06DC" w:rsidRPr="00B95B25" w:rsidRDefault="000A6A8B">
      <w:pPr>
        <w:rPr>
          <w:rFonts w:ascii="Arial" w:hAnsi="Arial" w:cs="Arial"/>
        </w:rPr>
      </w:pPr>
      <w:r w:rsidRPr="00B95B25">
        <w:rPr>
          <w:rFonts w:ascii="Arial" w:hAnsi="Arial" w:cs="Arial"/>
        </w:rPr>
        <w:t xml:space="preserve">The above data (1.1 and 1.2) reports achievement of a level – P1/P4/P7 combined. </w:t>
      </w:r>
    </w:p>
    <w:p w14:paraId="52D97776" w14:textId="77777777" w:rsidR="004B7E00" w:rsidRPr="00B95B25" w:rsidRDefault="008B06DC">
      <w:pPr>
        <w:rPr>
          <w:rFonts w:ascii="Arial" w:hAnsi="Arial" w:cs="Arial"/>
        </w:rPr>
      </w:pPr>
      <w:r w:rsidRPr="00B95B25">
        <w:rPr>
          <w:rFonts w:ascii="Arial" w:hAnsi="Arial" w:cs="Arial"/>
        </w:rPr>
        <w:t xml:space="preserve">Due to the Covid 19 pandemic, there was no collection of ACEL data by Scottish Government in 2020.  </w:t>
      </w:r>
    </w:p>
    <w:p w14:paraId="25D576BE" w14:textId="77777777" w:rsidR="004B7E00" w:rsidRPr="00B95B25" w:rsidRDefault="004B7E00">
      <w:pPr>
        <w:rPr>
          <w:rFonts w:ascii="Arial" w:hAnsi="Arial" w:cs="Arial"/>
        </w:rPr>
      </w:pPr>
    </w:p>
    <w:p w14:paraId="0939307E" w14:textId="77777777" w:rsidR="004B7E00" w:rsidRPr="00B95B25" w:rsidRDefault="004B7E00">
      <w:pPr>
        <w:rPr>
          <w:rFonts w:ascii="Arial" w:hAnsi="Arial" w:cs="Arial"/>
        </w:rPr>
      </w:pPr>
    </w:p>
    <w:tbl>
      <w:tblPr>
        <w:tblStyle w:val="GridTable4-Accent6"/>
        <w:tblW w:w="10299"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299"/>
      </w:tblGrid>
      <w:tr w:rsidR="004B7E00" w:rsidRPr="00B95B25" w14:paraId="506A0EF1" w14:textId="77777777" w:rsidTr="008A5D3E">
        <w:trPr>
          <w:cnfStyle w:val="100000000000" w:firstRow="1" w:lastRow="0" w:firstColumn="0" w:lastColumn="0" w:oddVBand="0" w:evenVBand="0" w:oddHBand="0" w:evenHBand="0" w:firstRowFirstColumn="0" w:firstRowLastColumn="0" w:lastRowFirstColumn="0" w:lastRowLastColumn="0"/>
          <w:trHeight w:val="1484"/>
        </w:trPr>
        <w:tc>
          <w:tcPr>
            <w:cnfStyle w:val="001000000000" w:firstRow="0" w:lastRow="0" w:firstColumn="1" w:lastColumn="0" w:oddVBand="0" w:evenVBand="0" w:oddHBand="0" w:evenHBand="0" w:firstRowFirstColumn="0" w:firstRowLastColumn="0" w:lastRowFirstColumn="0" w:lastRowLastColumn="0"/>
            <w:tcW w:w="10299" w:type="dxa"/>
            <w:tcBorders>
              <w:top w:val="none" w:sz="0" w:space="0" w:color="auto"/>
              <w:left w:val="none" w:sz="0" w:space="0" w:color="auto"/>
              <w:bottom w:val="none" w:sz="0" w:space="0" w:color="auto"/>
              <w:right w:val="none" w:sz="0" w:space="0" w:color="auto"/>
            </w:tcBorders>
          </w:tcPr>
          <w:p w14:paraId="7206009A" w14:textId="77777777" w:rsidR="004B7E00" w:rsidRPr="00B95B25" w:rsidRDefault="004B7E00" w:rsidP="004B7E00">
            <w:pPr>
              <w:spacing w:before="120" w:after="120"/>
              <w:rPr>
                <w:rFonts w:ascii="Arial" w:hAnsi="Arial" w:cs="Arial"/>
                <w:sz w:val="36"/>
                <w:szCs w:val="28"/>
              </w:rPr>
            </w:pPr>
            <w:r w:rsidRPr="00B95B25">
              <w:rPr>
                <w:rFonts w:ascii="Arial" w:hAnsi="Arial" w:cs="Arial"/>
                <w:sz w:val="44"/>
              </w:rPr>
              <w:lastRenderedPageBreak/>
              <w:br w:type="page"/>
            </w:r>
            <w:r w:rsidRPr="00B95B25">
              <w:rPr>
                <w:rFonts w:ascii="Arial" w:hAnsi="Arial" w:cs="Arial"/>
                <w:sz w:val="44"/>
              </w:rPr>
              <w:br w:type="page"/>
            </w:r>
            <w:r w:rsidRPr="00B95B25">
              <w:rPr>
                <w:rFonts w:ascii="Arial" w:hAnsi="Arial" w:cs="Arial"/>
                <w:sz w:val="36"/>
                <w:szCs w:val="28"/>
              </w:rPr>
              <w:t xml:space="preserve">Wider achievements       </w:t>
            </w:r>
          </w:p>
          <w:p w14:paraId="6B5201F0" w14:textId="77777777" w:rsidR="004B7E00" w:rsidRPr="00B95B25" w:rsidRDefault="004B7E00" w:rsidP="004B7E00">
            <w:pPr>
              <w:pStyle w:val="ListParagraph"/>
              <w:numPr>
                <w:ilvl w:val="0"/>
                <w:numId w:val="6"/>
              </w:numPr>
              <w:spacing w:before="120" w:after="120"/>
              <w:rPr>
                <w:rFonts w:ascii="Arial" w:hAnsi="Arial" w:cs="Arial"/>
                <w:sz w:val="24"/>
                <w:szCs w:val="20"/>
              </w:rPr>
            </w:pPr>
            <w:r w:rsidRPr="00B95B25">
              <w:rPr>
                <w:rFonts w:ascii="Arial" w:hAnsi="Arial" w:cs="Arial"/>
                <w:sz w:val="24"/>
                <w:szCs w:val="20"/>
              </w:rPr>
              <w:t>What opportunities for wider achievement were offered?</w:t>
            </w:r>
          </w:p>
          <w:p w14:paraId="442146E7" w14:textId="77777777" w:rsidR="004B7E00" w:rsidRPr="00B95B25" w:rsidRDefault="004B7E00" w:rsidP="004B7E00">
            <w:pPr>
              <w:pStyle w:val="ListParagraph"/>
              <w:numPr>
                <w:ilvl w:val="0"/>
                <w:numId w:val="6"/>
              </w:numPr>
              <w:spacing w:before="120" w:after="120"/>
              <w:rPr>
                <w:rFonts w:ascii="Arial" w:hAnsi="Arial" w:cs="Arial"/>
                <w:sz w:val="24"/>
                <w:szCs w:val="20"/>
              </w:rPr>
            </w:pPr>
            <w:r w:rsidRPr="00B95B25">
              <w:rPr>
                <w:rFonts w:ascii="Arial" w:hAnsi="Arial" w:cs="Arial"/>
                <w:sz w:val="24"/>
                <w:szCs w:val="20"/>
              </w:rPr>
              <w:t>What systems are in place to track and monitor participation?</w:t>
            </w:r>
          </w:p>
          <w:p w14:paraId="4BA9E95A" w14:textId="77777777" w:rsidR="004B7E00" w:rsidRPr="00B95B25" w:rsidRDefault="004B7E00" w:rsidP="004B7E00">
            <w:pPr>
              <w:pStyle w:val="ListParagraph"/>
              <w:numPr>
                <w:ilvl w:val="0"/>
                <w:numId w:val="6"/>
              </w:numPr>
              <w:spacing w:before="120" w:after="120"/>
              <w:rPr>
                <w:rFonts w:ascii="Arial" w:hAnsi="Arial" w:cs="Arial"/>
                <w:sz w:val="20"/>
                <w:szCs w:val="20"/>
              </w:rPr>
            </w:pPr>
            <w:r w:rsidRPr="00B95B25">
              <w:rPr>
                <w:rFonts w:ascii="Arial" w:hAnsi="Arial" w:cs="Arial"/>
                <w:sz w:val="24"/>
                <w:szCs w:val="20"/>
              </w:rPr>
              <w:t xml:space="preserve">How have you addressed any gaps in participation?                                                                                          </w:t>
            </w:r>
          </w:p>
        </w:tc>
      </w:tr>
      <w:tr w:rsidR="004B7E00" w:rsidRPr="00B95B25" w14:paraId="3AC60FEF" w14:textId="77777777" w:rsidTr="008A5D3E">
        <w:trPr>
          <w:cnfStyle w:val="000000100000" w:firstRow="0" w:lastRow="0" w:firstColumn="0" w:lastColumn="0" w:oddVBand="0" w:evenVBand="0" w:oddHBand="1" w:evenHBand="0" w:firstRowFirstColumn="0" w:firstRowLastColumn="0" w:lastRowFirstColumn="0" w:lastRowLastColumn="0"/>
          <w:trHeight w:val="12845"/>
        </w:trPr>
        <w:tc>
          <w:tcPr>
            <w:cnfStyle w:val="001000000000" w:firstRow="0" w:lastRow="0" w:firstColumn="1" w:lastColumn="0" w:oddVBand="0" w:evenVBand="0" w:oddHBand="0" w:evenHBand="0" w:firstRowFirstColumn="0" w:firstRowLastColumn="0" w:lastRowFirstColumn="0" w:lastRowLastColumn="0"/>
            <w:tcW w:w="10299" w:type="dxa"/>
            <w:shd w:val="clear" w:color="auto" w:fill="FFFFFF" w:themeFill="background1"/>
          </w:tcPr>
          <w:p w14:paraId="0FCC06F3" w14:textId="77777777" w:rsidR="00AE1079" w:rsidRDefault="00AE1079" w:rsidP="00FE396F">
            <w:pPr>
              <w:spacing w:before="120"/>
              <w:rPr>
                <w:rFonts w:ascii="Arial" w:hAnsi="Arial" w:cs="Arial"/>
                <w:b w:val="0"/>
              </w:rPr>
            </w:pPr>
            <w:r>
              <w:rPr>
                <w:rFonts w:ascii="Arial" w:hAnsi="Arial" w:cs="Arial"/>
                <w:b w:val="0"/>
              </w:rPr>
              <w:t>All</w:t>
            </w:r>
            <w:r w:rsidR="0095454D">
              <w:rPr>
                <w:rFonts w:ascii="Arial" w:hAnsi="Arial" w:cs="Arial"/>
                <w:b w:val="0"/>
              </w:rPr>
              <w:t xml:space="preserve"> pupils were given</w:t>
            </w:r>
            <w:r>
              <w:rPr>
                <w:rFonts w:ascii="Arial" w:hAnsi="Arial" w:cs="Arial"/>
                <w:b w:val="0"/>
              </w:rPr>
              <w:t xml:space="preserve"> and partook in</w:t>
            </w:r>
            <w:r w:rsidR="0095454D">
              <w:rPr>
                <w:rFonts w:ascii="Arial" w:hAnsi="Arial" w:cs="Arial"/>
                <w:b w:val="0"/>
              </w:rPr>
              <w:t xml:space="preserve"> the following opportunities for wider achievement throughout the year</w:t>
            </w:r>
            <w:r>
              <w:rPr>
                <w:rFonts w:ascii="Arial" w:hAnsi="Arial" w:cs="Arial"/>
                <w:b w:val="0"/>
              </w:rPr>
              <w:t xml:space="preserve"> (unless absent) or year group stated. </w:t>
            </w:r>
          </w:p>
          <w:p w14:paraId="21335220" w14:textId="77777777" w:rsidR="000E00BA" w:rsidRDefault="000E00BA" w:rsidP="00FE396F">
            <w:pPr>
              <w:spacing w:before="120"/>
              <w:rPr>
                <w:rFonts w:ascii="Arial" w:hAnsi="Arial" w:cs="Arial"/>
                <w:b w:val="0"/>
              </w:rPr>
            </w:pPr>
          </w:p>
          <w:p w14:paraId="48E251CB" w14:textId="77777777" w:rsidR="0095454D" w:rsidRDefault="0095454D" w:rsidP="00FE396F">
            <w:pPr>
              <w:spacing w:before="120"/>
              <w:rPr>
                <w:rFonts w:ascii="Arial" w:hAnsi="Arial" w:cs="Arial"/>
                <w:b w:val="0"/>
              </w:rPr>
            </w:pPr>
            <w:r>
              <w:rPr>
                <w:rFonts w:ascii="Arial" w:hAnsi="Arial" w:cs="Arial"/>
                <w:b w:val="0"/>
              </w:rPr>
              <w:t>Music with volunteer</w:t>
            </w:r>
          </w:p>
          <w:p w14:paraId="2D68AD1E" w14:textId="77777777" w:rsidR="004B7E00" w:rsidRDefault="002723E7" w:rsidP="00FE396F">
            <w:pPr>
              <w:spacing w:before="120"/>
              <w:rPr>
                <w:rFonts w:ascii="Arial" w:hAnsi="Arial" w:cs="Arial"/>
                <w:b w:val="0"/>
              </w:rPr>
            </w:pPr>
            <w:r>
              <w:rPr>
                <w:rFonts w:ascii="Arial" w:hAnsi="Arial" w:cs="Arial"/>
                <w:b w:val="0"/>
              </w:rPr>
              <w:t>Long Jaws workshop- using beachcomb finds for art</w:t>
            </w:r>
          </w:p>
          <w:p w14:paraId="23C61F9B" w14:textId="77777777" w:rsidR="002723E7" w:rsidRDefault="002723E7" w:rsidP="00FE396F">
            <w:pPr>
              <w:spacing w:before="120"/>
              <w:rPr>
                <w:rFonts w:ascii="Arial" w:hAnsi="Arial" w:cs="Arial"/>
                <w:b w:val="0"/>
              </w:rPr>
            </w:pPr>
            <w:r>
              <w:rPr>
                <w:rFonts w:ascii="Arial" w:hAnsi="Arial" w:cs="Arial"/>
                <w:b w:val="0"/>
              </w:rPr>
              <w:t>Mull MOD</w:t>
            </w:r>
          </w:p>
          <w:p w14:paraId="02B750A2" w14:textId="77777777" w:rsidR="002723E7" w:rsidRDefault="0095454D" w:rsidP="00FE396F">
            <w:pPr>
              <w:spacing w:before="120"/>
              <w:rPr>
                <w:rFonts w:ascii="Arial" w:hAnsi="Arial" w:cs="Arial"/>
                <w:b w:val="0"/>
              </w:rPr>
            </w:pPr>
            <w:r>
              <w:rPr>
                <w:rFonts w:ascii="Arial" w:hAnsi="Arial" w:cs="Arial"/>
                <w:b w:val="0"/>
              </w:rPr>
              <w:t>Swimming</w:t>
            </w:r>
          </w:p>
          <w:p w14:paraId="4D9D09BA" w14:textId="77777777" w:rsidR="0095454D" w:rsidRDefault="0095454D" w:rsidP="00FE396F">
            <w:pPr>
              <w:spacing w:before="120"/>
              <w:rPr>
                <w:rFonts w:ascii="Arial" w:hAnsi="Arial" w:cs="Arial"/>
                <w:b w:val="0"/>
              </w:rPr>
            </w:pPr>
            <w:r>
              <w:rPr>
                <w:rFonts w:ascii="Arial" w:hAnsi="Arial" w:cs="Arial"/>
                <w:b w:val="0"/>
              </w:rPr>
              <w:t>Dervaig Does Christmas baking</w:t>
            </w:r>
          </w:p>
          <w:p w14:paraId="1C8B0B3A" w14:textId="77777777" w:rsidR="0095454D" w:rsidRPr="000E00BA" w:rsidRDefault="0095454D" w:rsidP="00FE396F">
            <w:pPr>
              <w:spacing w:before="120"/>
              <w:rPr>
                <w:rFonts w:ascii="Arial" w:hAnsi="Arial" w:cs="Arial"/>
                <w:b w:val="0"/>
                <w:i/>
              </w:rPr>
            </w:pPr>
            <w:r>
              <w:rPr>
                <w:rFonts w:ascii="Arial" w:hAnsi="Arial" w:cs="Arial"/>
                <w:b w:val="0"/>
              </w:rPr>
              <w:t>Christmas p</w:t>
            </w:r>
            <w:r w:rsidR="000E00BA">
              <w:rPr>
                <w:rFonts w:ascii="Arial" w:hAnsi="Arial" w:cs="Arial"/>
                <w:b w:val="0"/>
              </w:rPr>
              <w:t xml:space="preserve">lay- Christmas with the Aliens- </w:t>
            </w:r>
            <w:r w:rsidR="000E00BA" w:rsidRPr="000E00BA">
              <w:rPr>
                <w:rFonts w:ascii="Arial" w:hAnsi="Arial" w:cs="Arial"/>
                <w:b w:val="0"/>
                <w:i/>
              </w:rPr>
              <w:t>a s</w:t>
            </w:r>
            <w:r w:rsidR="000E00BA">
              <w:rPr>
                <w:rFonts w:ascii="Arial" w:hAnsi="Arial" w:cs="Arial"/>
                <w:b w:val="0"/>
                <w:i/>
              </w:rPr>
              <w:t xml:space="preserve">taple in Dervaig calendar with full participation. </w:t>
            </w:r>
          </w:p>
          <w:p w14:paraId="1D3A74B5" w14:textId="77777777" w:rsidR="0095454D" w:rsidRPr="000E00BA" w:rsidRDefault="0095454D" w:rsidP="00FE396F">
            <w:pPr>
              <w:spacing w:before="120"/>
              <w:rPr>
                <w:rFonts w:ascii="Arial" w:hAnsi="Arial" w:cs="Arial"/>
                <w:b w:val="0"/>
                <w:i/>
              </w:rPr>
            </w:pPr>
            <w:r>
              <w:rPr>
                <w:rFonts w:ascii="Arial" w:hAnsi="Arial" w:cs="Arial"/>
                <w:b w:val="0"/>
              </w:rPr>
              <w:t>Animation workshop</w:t>
            </w:r>
            <w:r w:rsidR="000E00BA">
              <w:rPr>
                <w:rFonts w:ascii="Arial" w:hAnsi="Arial" w:cs="Arial"/>
                <w:b w:val="0"/>
              </w:rPr>
              <w:t xml:space="preserve">- </w:t>
            </w:r>
            <w:r w:rsidR="000E00BA">
              <w:rPr>
                <w:rFonts w:ascii="Arial" w:hAnsi="Arial" w:cs="Arial"/>
                <w:b w:val="0"/>
                <w:i/>
              </w:rPr>
              <w:t>Pupils loved this event and were keen to continue their animation for weeks.</w:t>
            </w:r>
          </w:p>
          <w:p w14:paraId="669C05EA" w14:textId="77777777" w:rsidR="0095454D" w:rsidRDefault="0095454D" w:rsidP="00FE396F">
            <w:pPr>
              <w:spacing w:before="120"/>
              <w:rPr>
                <w:rFonts w:ascii="Arial" w:hAnsi="Arial" w:cs="Arial"/>
                <w:b w:val="0"/>
              </w:rPr>
            </w:pPr>
            <w:r>
              <w:rPr>
                <w:rFonts w:ascii="Arial" w:hAnsi="Arial" w:cs="Arial"/>
                <w:b w:val="0"/>
              </w:rPr>
              <w:t>Tam O’Shanter P5-7 Scottish Opera workshop</w:t>
            </w:r>
          </w:p>
          <w:p w14:paraId="0A9BCAC3" w14:textId="77777777" w:rsidR="0095454D" w:rsidRDefault="0095454D" w:rsidP="00FE396F">
            <w:pPr>
              <w:spacing w:before="120"/>
              <w:rPr>
                <w:rFonts w:ascii="Arial" w:hAnsi="Arial" w:cs="Arial"/>
                <w:b w:val="0"/>
              </w:rPr>
            </w:pPr>
            <w:r>
              <w:rPr>
                <w:rFonts w:ascii="Arial" w:hAnsi="Arial" w:cs="Arial"/>
                <w:b w:val="0"/>
              </w:rPr>
              <w:t xml:space="preserve">Exploring </w:t>
            </w:r>
            <w:proofErr w:type="spellStart"/>
            <w:r>
              <w:rPr>
                <w:rFonts w:ascii="Arial" w:hAnsi="Arial" w:cs="Arial"/>
                <w:b w:val="0"/>
              </w:rPr>
              <w:t>Lochdonhead</w:t>
            </w:r>
            <w:proofErr w:type="spellEnd"/>
            <w:r>
              <w:rPr>
                <w:rFonts w:ascii="Arial" w:hAnsi="Arial" w:cs="Arial"/>
                <w:b w:val="0"/>
              </w:rPr>
              <w:t xml:space="preserve"> Primary and Tam O’Shanter performance- P1-4</w:t>
            </w:r>
          </w:p>
          <w:p w14:paraId="15BE4BC5" w14:textId="77777777" w:rsidR="0095454D" w:rsidRPr="009D6A40" w:rsidRDefault="0095454D" w:rsidP="00FE396F">
            <w:pPr>
              <w:spacing w:before="120"/>
              <w:rPr>
                <w:rFonts w:ascii="Arial" w:hAnsi="Arial" w:cs="Arial"/>
                <w:b w:val="0"/>
                <w:i/>
              </w:rPr>
            </w:pPr>
            <w:r>
              <w:rPr>
                <w:rFonts w:ascii="Arial" w:hAnsi="Arial" w:cs="Arial"/>
                <w:b w:val="0"/>
              </w:rPr>
              <w:t xml:space="preserve">Amanda- Minister </w:t>
            </w:r>
            <w:r w:rsidR="009D6A40">
              <w:rPr>
                <w:rFonts w:ascii="Arial" w:hAnsi="Arial" w:cs="Arial"/>
                <w:b w:val="0"/>
                <w:i/>
              </w:rPr>
              <w:t xml:space="preserve">– Commented on how polite and inquisitive the pupils are. </w:t>
            </w:r>
          </w:p>
          <w:p w14:paraId="406D8F7F" w14:textId="77777777" w:rsidR="0095454D" w:rsidRDefault="0095454D" w:rsidP="00FE396F">
            <w:pPr>
              <w:spacing w:before="120"/>
              <w:rPr>
                <w:rFonts w:ascii="Arial" w:hAnsi="Arial" w:cs="Arial"/>
                <w:b w:val="0"/>
              </w:rPr>
            </w:pPr>
            <w:r>
              <w:rPr>
                <w:rFonts w:ascii="Arial" w:hAnsi="Arial" w:cs="Arial"/>
                <w:b w:val="0"/>
              </w:rPr>
              <w:t>P7 Healthy Me Day- Tobermory High School</w:t>
            </w:r>
          </w:p>
          <w:p w14:paraId="4626C730" w14:textId="77777777" w:rsidR="0095454D" w:rsidRDefault="0095454D" w:rsidP="00FE396F">
            <w:pPr>
              <w:spacing w:before="120"/>
              <w:rPr>
                <w:rFonts w:ascii="Arial" w:hAnsi="Arial" w:cs="Arial"/>
                <w:b w:val="0"/>
              </w:rPr>
            </w:pPr>
            <w:r>
              <w:rPr>
                <w:rFonts w:ascii="Arial" w:hAnsi="Arial" w:cs="Arial"/>
                <w:b w:val="0"/>
              </w:rPr>
              <w:t>P6 &amp; 7 Stirling residential</w:t>
            </w:r>
          </w:p>
          <w:p w14:paraId="58B46449" w14:textId="77777777" w:rsidR="0095454D" w:rsidRDefault="0095454D" w:rsidP="00FE396F">
            <w:pPr>
              <w:spacing w:before="120"/>
              <w:rPr>
                <w:rFonts w:ascii="Arial" w:hAnsi="Arial" w:cs="Arial"/>
                <w:b w:val="0"/>
              </w:rPr>
            </w:pPr>
            <w:r>
              <w:rPr>
                <w:rFonts w:ascii="Arial" w:hAnsi="Arial" w:cs="Arial"/>
                <w:b w:val="0"/>
              </w:rPr>
              <w:t xml:space="preserve">P1-4 Calgary beach trip </w:t>
            </w:r>
          </w:p>
          <w:p w14:paraId="1B783B49" w14:textId="77777777" w:rsidR="0095454D" w:rsidRDefault="0095454D" w:rsidP="00FE396F">
            <w:pPr>
              <w:spacing w:before="120"/>
              <w:rPr>
                <w:rFonts w:ascii="Arial" w:hAnsi="Arial" w:cs="Arial"/>
                <w:b w:val="0"/>
              </w:rPr>
            </w:pPr>
            <w:r>
              <w:rPr>
                <w:rFonts w:ascii="Arial" w:hAnsi="Arial" w:cs="Arial"/>
                <w:b w:val="0"/>
              </w:rPr>
              <w:t xml:space="preserve">Royal observatory workshop </w:t>
            </w:r>
          </w:p>
          <w:p w14:paraId="6E870F2C" w14:textId="77777777" w:rsidR="0095454D" w:rsidRDefault="0095454D" w:rsidP="00FE396F">
            <w:pPr>
              <w:spacing w:before="120"/>
              <w:rPr>
                <w:rFonts w:ascii="Arial" w:hAnsi="Arial" w:cs="Arial"/>
                <w:b w:val="0"/>
              </w:rPr>
            </w:pPr>
            <w:proofErr w:type="gramStart"/>
            <w:r>
              <w:rPr>
                <w:rFonts w:ascii="Arial" w:hAnsi="Arial" w:cs="Arial"/>
                <w:b w:val="0"/>
              </w:rPr>
              <w:t>Cats</w:t>
            </w:r>
            <w:proofErr w:type="gramEnd"/>
            <w:r>
              <w:rPr>
                <w:rFonts w:ascii="Arial" w:hAnsi="Arial" w:cs="Arial"/>
                <w:b w:val="0"/>
              </w:rPr>
              <w:t xml:space="preserve"> protection workshop online</w:t>
            </w:r>
          </w:p>
          <w:p w14:paraId="4E5DF8E7" w14:textId="77777777" w:rsidR="0095454D" w:rsidRDefault="0095454D" w:rsidP="00FE396F">
            <w:pPr>
              <w:spacing w:before="120"/>
              <w:rPr>
                <w:rFonts w:ascii="Arial" w:hAnsi="Arial" w:cs="Arial"/>
                <w:b w:val="0"/>
              </w:rPr>
            </w:pPr>
            <w:r>
              <w:rPr>
                <w:rFonts w:ascii="Arial" w:hAnsi="Arial" w:cs="Arial"/>
                <w:b w:val="0"/>
              </w:rPr>
              <w:t xml:space="preserve">Small </w:t>
            </w:r>
            <w:proofErr w:type="gramStart"/>
            <w:r>
              <w:rPr>
                <w:rFonts w:ascii="Arial" w:hAnsi="Arial" w:cs="Arial"/>
                <w:b w:val="0"/>
              </w:rPr>
              <w:t>schools</w:t>
            </w:r>
            <w:proofErr w:type="gramEnd"/>
            <w:r>
              <w:rPr>
                <w:rFonts w:ascii="Arial" w:hAnsi="Arial" w:cs="Arial"/>
                <w:b w:val="0"/>
              </w:rPr>
              <w:t xml:space="preserve"> sports day</w:t>
            </w:r>
          </w:p>
          <w:p w14:paraId="0622A1BE" w14:textId="77777777" w:rsidR="0095454D" w:rsidRDefault="0095454D" w:rsidP="00FE396F">
            <w:pPr>
              <w:spacing w:before="120"/>
              <w:rPr>
                <w:rFonts w:ascii="Arial" w:hAnsi="Arial" w:cs="Arial"/>
                <w:b w:val="0"/>
              </w:rPr>
            </w:pPr>
            <w:r>
              <w:rPr>
                <w:rFonts w:ascii="Arial" w:hAnsi="Arial" w:cs="Arial"/>
                <w:b w:val="0"/>
              </w:rPr>
              <w:t xml:space="preserve">TAG rugby festival at </w:t>
            </w:r>
            <w:proofErr w:type="spellStart"/>
            <w:r>
              <w:rPr>
                <w:rFonts w:ascii="Arial" w:hAnsi="Arial" w:cs="Arial"/>
                <w:b w:val="0"/>
              </w:rPr>
              <w:t>Garmony</w:t>
            </w:r>
            <w:proofErr w:type="spellEnd"/>
          </w:p>
          <w:p w14:paraId="79A3B81B" w14:textId="77777777" w:rsidR="0095454D" w:rsidRDefault="0095454D" w:rsidP="00FE396F">
            <w:pPr>
              <w:spacing w:before="120"/>
              <w:rPr>
                <w:rFonts w:ascii="Arial" w:hAnsi="Arial" w:cs="Arial"/>
                <w:b w:val="0"/>
              </w:rPr>
            </w:pPr>
            <w:r>
              <w:rPr>
                <w:rFonts w:ascii="Arial" w:hAnsi="Arial" w:cs="Arial"/>
                <w:b w:val="0"/>
              </w:rPr>
              <w:t>Art in the Orchard workshops with local artists P1-6</w:t>
            </w:r>
            <w:r w:rsidR="000E00BA">
              <w:rPr>
                <w:rFonts w:ascii="Arial" w:hAnsi="Arial" w:cs="Arial"/>
                <w:b w:val="0"/>
              </w:rPr>
              <w:t xml:space="preserve">.- </w:t>
            </w:r>
            <w:r w:rsidR="000E00BA" w:rsidRPr="000E00BA">
              <w:rPr>
                <w:rFonts w:ascii="Arial" w:hAnsi="Arial" w:cs="Arial"/>
                <w:b w:val="0"/>
                <w:i/>
              </w:rPr>
              <w:t xml:space="preserve">Stakeholders commented that this was a </w:t>
            </w:r>
            <w:r w:rsidR="000E00BA">
              <w:rPr>
                <w:rFonts w:ascii="Arial" w:hAnsi="Arial" w:cs="Arial"/>
                <w:b w:val="0"/>
                <w:i/>
              </w:rPr>
              <w:t>“</w:t>
            </w:r>
            <w:r w:rsidR="000E00BA" w:rsidRPr="000E00BA">
              <w:rPr>
                <w:rFonts w:ascii="Arial" w:hAnsi="Arial" w:cs="Arial"/>
                <w:b w:val="0"/>
                <w:i/>
              </w:rPr>
              <w:t>great event</w:t>
            </w:r>
            <w:r w:rsidR="000E00BA">
              <w:rPr>
                <w:rFonts w:ascii="Arial" w:hAnsi="Arial" w:cs="Arial"/>
                <w:b w:val="0"/>
                <w:i/>
              </w:rPr>
              <w:t>”</w:t>
            </w:r>
            <w:r w:rsidR="000E00BA" w:rsidRPr="000E00BA">
              <w:rPr>
                <w:rFonts w:ascii="Arial" w:hAnsi="Arial" w:cs="Arial"/>
                <w:b w:val="0"/>
                <w:i/>
              </w:rPr>
              <w:t>.</w:t>
            </w:r>
            <w:r w:rsidR="000E00BA">
              <w:rPr>
                <w:rFonts w:ascii="Arial" w:hAnsi="Arial" w:cs="Arial"/>
                <w:b w:val="0"/>
              </w:rPr>
              <w:t xml:space="preserve"> </w:t>
            </w:r>
          </w:p>
          <w:p w14:paraId="18DAEBF5" w14:textId="77777777" w:rsidR="0095454D" w:rsidRDefault="0095454D" w:rsidP="00FE396F">
            <w:pPr>
              <w:spacing w:before="120"/>
              <w:rPr>
                <w:rFonts w:ascii="Arial" w:hAnsi="Arial" w:cs="Arial"/>
                <w:b w:val="0"/>
              </w:rPr>
            </w:pPr>
            <w:r>
              <w:rPr>
                <w:rFonts w:ascii="Arial" w:hAnsi="Arial" w:cs="Arial"/>
                <w:b w:val="0"/>
              </w:rPr>
              <w:t>Transition week in High School P7</w:t>
            </w:r>
          </w:p>
          <w:p w14:paraId="219ACB21" w14:textId="77777777" w:rsidR="0095454D" w:rsidRPr="000E00BA" w:rsidRDefault="0095454D" w:rsidP="00FE396F">
            <w:pPr>
              <w:spacing w:before="120"/>
              <w:rPr>
                <w:rFonts w:ascii="Arial" w:hAnsi="Arial" w:cs="Arial"/>
                <w:b w:val="0"/>
                <w:i/>
              </w:rPr>
            </w:pPr>
            <w:r>
              <w:rPr>
                <w:rFonts w:ascii="Arial" w:hAnsi="Arial" w:cs="Arial"/>
                <w:b w:val="0"/>
              </w:rPr>
              <w:t>Enterprise event run by pupils</w:t>
            </w:r>
            <w:r w:rsidR="000E00BA">
              <w:rPr>
                <w:rFonts w:ascii="Arial" w:hAnsi="Arial" w:cs="Arial"/>
                <w:b w:val="0"/>
              </w:rPr>
              <w:t xml:space="preserve">- </w:t>
            </w:r>
            <w:r w:rsidR="000E00BA">
              <w:rPr>
                <w:rFonts w:ascii="Arial" w:hAnsi="Arial" w:cs="Arial"/>
                <w:b w:val="0"/>
                <w:i/>
              </w:rPr>
              <w:t xml:space="preserve">Pupils were able to run a successful event, with support, and make a profit. </w:t>
            </w:r>
          </w:p>
          <w:p w14:paraId="4A6F8283" w14:textId="77777777" w:rsidR="0095454D" w:rsidRPr="000E00BA" w:rsidRDefault="0095454D" w:rsidP="00FE396F">
            <w:pPr>
              <w:spacing w:before="120"/>
              <w:rPr>
                <w:rFonts w:ascii="Arial" w:hAnsi="Arial" w:cs="Arial"/>
                <w:b w:val="0"/>
                <w:i/>
              </w:rPr>
            </w:pPr>
            <w:r>
              <w:rPr>
                <w:rFonts w:ascii="Arial" w:hAnsi="Arial" w:cs="Arial"/>
                <w:b w:val="0"/>
              </w:rPr>
              <w:t xml:space="preserve">Tobermory Bay Tours </w:t>
            </w:r>
            <w:r w:rsidR="000E00BA">
              <w:rPr>
                <w:rFonts w:ascii="Arial" w:hAnsi="Arial" w:cs="Arial"/>
                <w:b w:val="0"/>
                <w:i/>
              </w:rPr>
              <w:t>Pupils chosen trip- paid for by the profit they made at Enterprise event.</w:t>
            </w:r>
          </w:p>
          <w:p w14:paraId="32EEA70B" w14:textId="77777777" w:rsidR="004B7E00" w:rsidRPr="00B95B25" w:rsidRDefault="004B7E00" w:rsidP="00FE396F">
            <w:pPr>
              <w:spacing w:before="120"/>
              <w:rPr>
                <w:rFonts w:ascii="Arial" w:hAnsi="Arial" w:cs="Arial"/>
                <w:b w:val="0"/>
              </w:rPr>
            </w:pPr>
          </w:p>
          <w:p w14:paraId="088B2778" w14:textId="77777777" w:rsidR="004B7E00" w:rsidRPr="00B95B25" w:rsidRDefault="004B7E00" w:rsidP="00FE396F">
            <w:pPr>
              <w:spacing w:before="120"/>
              <w:rPr>
                <w:rFonts w:ascii="Arial" w:hAnsi="Arial" w:cs="Arial"/>
                <w:b w:val="0"/>
              </w:rPr>
            </w:pPr>
          </w:p>
          <w:p w14:paraId="5D75CB3B" w14:textId="77777777" w:rsidR="000E00BA" w:rsidRDefault="000E00BA" w:rsidP="000E00BA">
            <w:pPr>
              <w:spacing w:before="120"/>
              <w:rPr>
                <w:rFonts w:ascii="Arial" w:hAnsi="Arial" w:cs="Arial"/>
                <w:b w:val="0"/>
              </w:rPr>
            </w:pPr>
            <w:r w:rsidRPr="000E00BA">
              <w:rPr>
                <w:rFonts w:ascii="Arial" w:hAnsi="Arial" w:cs="Arial"/>
                <w:b w:val="0"/>
                <w:i/>
              </w:rPr>
              <w:t>Stakeholders commented</w:t>
            </w:r>
            <w:r>
              <w:rPr>
                <w:rFonts w:ascii="Arial" w:hAnsi="Arial" w:cs="Arial"/>
                <w:b w:val="0"/>
                <w:i/>
              </w:rPr>
              <w:t xml:space="preserve"> that there are lots of different events for the children. </w:t>
            </w:r>
          </w:p>
          <w:p w14:paraId="0B028FD2" w14:textId="77777777" w:rsidR="004B7E00" w:rsidRPr="00B95B25" w:rsidRDefault="004B7E00" w:rsidP="00FE396F">
            <w:pPr>
              <w:spacing w:before="120"/>
              <w:rPr>
                <w:rFonts w:ascii="Arial" w:hAnsi="Arial" w:cs="Arial"/>
                <w:b w:val="0"/>
              </w:rPr>
            </w:pPr>
          </w:p>
          <w:p w14:paraId="7C5428A7" w14:textId="77777777" w:rsidR="004B7E00" w:rsidRPr="00B95B25" w:rsidRDefault="004B7E00" w:rsidP="00FE396F">
            <w:pPr>
              <w:spacing w:before="120"/>
              <w:rPr>
                <w:rFonts w:ascii="Arial" w:hAnsi="Arial" w:cs="Arial"/>
                <w:b w:val="0"/>
              </w:rPr>
            </w:pPr>
          </w:p>
          <w:p w14:paraId="43A885CE" w14:textId="77777777" w:rsidR="004B7E00" w:rsidRPr="00B95B25" w:rsidRDefault="004B7E00" w:rsidP="00FE396F">
            <w:pPr>
              <w:spacing w:before="120"/>
              <w:rPr>
                <w:rFonts w:ascii="Arial" w:hAnsi="Arial" w:cs="Arial"/>
                <w:b w:val="0"/>
              </w:rPr>
            </w:pPr>
          </w:p>
          <w:p w14:paraId="3322027C" w14:textId="77777777" w:rsidR="004B7E00" w:rsidRPr="00B95B25" w:rsidRDefault="004B7E00" w:rsidP="00FE396F">
            <w:pPr>
              <w:spacing w:before="120"/>
              <w:rPr>
                <w:rFonts w:ascii="Arial" w:hAnsi="Arial" w:cs="Arial"/>
                <w:b w:val="0"/>
              </w:rPr>
            </w:pPr>
          </w:p>
        </w:tc>
      </w:tr>
    </w:tbl>
    <w:p w14:paraId="5B5E2933" w14:textId="77777777" w:rsidR="008A5D3E" w:rsidRDefault="008A5D3E"/>
    <w:tbl>
      <w:tblPr>
        <w:tblStyle w:val="GridTable4-Accent6"/>
        <w:tblW w:w="10531" w:type="dxa"/>
        <w:tblInd w:w="18"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531"/>
      </w:tblGrid>
      <w:tr w:rsidR="004B7E00" w:rsidRPr="00B95B25" w14:paraId="0D1B7B51" w14:textId="77777777" w:rsidTr="001862E5">
        <w:trPr>
          <w:cnfStyle w:val="100000000000" w:firstRow="1" w:lastRow="0" w:firstColumn="0" w:lastColumn="0" w:oddVBand="0" w:evenVBand="0" w:oddHBand="0"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10531" w:type="dxa"/>
          </w:tcPr>
          <w:p w14:paraId="465F8083" w14:textId="77777777" w:rsidR="004B7E00" w:rsidRPr="00B95B25" w:rsidRDefault="004B7E00" w:rsidP="00FE396F">
            <w:pPr>
              <w:spacing w:before="120" w:after="120"/>
              <w:rPr>
                <w:rFonts w:ascii="Arial" w:hAnsi="Arial" w:cs="Arial"/>
                <w:sz w:val="36"/>
                <w:szCs w:val="36"/>
              </w:rPr>
            </w:pPr>
            <w:r w:rsidRPr="00B95B25">
              <w:rPr>
                <w:rFonts w:ascii="Arial" w:hAnsi="Arial" w:cs="Arial"/>
                <w:sz w:val="44"/>
              </w:rPr>
              <w:lastRenderedPageBreak/>
              <w:t>Pupil Equity Funding</w:t>
            </w:r>
          </w:p>
          <w:p w14:paraId="58D20C83" w14:textId="77777777" w:rsidR="004B7E00" w:rsidRPr="00B95B25" w:rsidRDefault="004B7E00" w:rsidP="004B7E00">
            <w:pPr>
              <w:spacing w:before="120"/>
              <w:rPr>
                <w:rFonts w:ascii="Arial" w:hAnsi="Arial" w:cs="Arial"/>
                <w:sz w:val="28"/>
                <w:szCs w:val="36"/>
              </w:rPr>
            </w:pPr>
            <w:r w:rsidRPr="00B95B25">
              <w:rPr>
                <w:rFonts w:ascii="Arial" w:hAnsi="Arial" w:cs="Arial"/>
                <w:sz w:val="28"/>
                <w:szCs w:val="36"/>
              </w:rPr>
              <w:t>Summarise progress and next steps in relation to pupil equity funding</w:t>
            </w:r>
          </w:p>
          <w:p w14:paraId="0D36DF26" w14:textId="77777777" w:rsidR="004B7E00" w:rsidRPr="00B95B25" w:rsidRDefault="004B7E00" w:rsidP="004B7E00">
            <w:pPr>
              <w:pStyle w:val="ListParagraph"/>
              <w:spacing w:before="120" w:after="120"/>
              <w:ind w:left="360"/>
              <w:rPr>
                <w:rFonts w:ascii="Arial" w:hAnsi="Arial" w:cs="Arial"/>
                <w:sz w:val="20"/>
                <w:szCs w:val="20"/>
              </w:rPr>
            </w:pPr>
          </w:p>
        </w:tc>
      </w:tr>
      <w:tr w:rsidR="004B7E00" w:rsidRPr="00B95B25" w14:paraId="25870B7F" w14:textId="77777777" w:rsidTr="001862E5">
        <w:trPr>
          <w:cnfStyle w:val="000000100000" w:firstRow="0" w:lastRow="0" w:firstColumn="0" w:lastColumn="0" w:oddVBand="0" w:evenVBand="0" w:oddHBand="1" w:evenHBand="0" w:firstRowFirstColumn="0" w:firstRowLastColumn="0" w:lastRowFirstColumn="0" w:lastRowLastColumn="0"/>
          <w:trHeight w:val="12850"/>
        </w:trPr>
        <w:tc>
          <w:tcPr>
            <w:cnfStyle w:val="001000000000" w:firstRow="0" w:lastRow="0" w:firstColumn="1" w:lastColumn="0" w:oddVBand="0" w:evenVBand="0" w:oddHBand="0" w:evenHBand="0" w:firstRowFirstColumn="0" w:firstRowLastColumn="0" w:lastRowFirstColumn="0" w:lastRowLastColumn="0"/>
            <w:tcW w:w="10531" w:type="dxa"/>
            <w:shd w:val="clear" w:color="auto" w:fill="FFFFFF" w:themeFill="background1"/>
          </w:tcPr>
          <w:p w14:paraId="725682FA" w14:textId="77777777" w:rsidR="004B7E00" w:rsidRPr="00B95B25" w:rsidRDefault="004B7E00" w:rsidP="00FE396F">
            <w:pPr>
              <w:spacing w:before="120" w:after="120"/>
              <w:rPr>
                <w:rFonts w:ascii="Arial" w:hAnsi="Arial" w:cs="Arial"/>
                <w:b w:val="0"/>
              </w:rPr>
            </w:pPr>
            <w:r w:rsidRPr="00B95B25">
              <w:rPr>
                <w:rFonts w:ascii="Arial" w:hAnsi="Arial" w:cs="Arial"/>
              </w:rPr>
              <w:t>Progress and Impact:</w:t>
            </w:r>
          </w:p>
          <w:p w14:paraId="7BEBA5A1" w14:textId="77777777" w:rsidR="004B7E00" w:rsidRPr="00B95B25" w:rsidRDefault="004B7E00" w:rsidP="00FE396F">
            <w:pPr>
              <w:spacing w:before="120"/>
              <w:rPr>
                <w:rFonts w:ascii="Arial" w:hAnsi="Arial" w:cs="Arial"/>
              </w:rPr>
            </w:pPr>
          </w:p>
          <w:p w14:paraId="1A3E1896" w14:textId="011D6C02" w:rsidR="004B7E00" w:rsidRDefault="00F44E47" w:rsidP="00FE396F">
            <w:pPr>
              <w:spacing w:before="120"/>
              <w:rPr>
                <w:rFonts w:ascii="Arial" w:hAnsi="Arial" w:cs="Arial"/>
                <w:bCs w:val="0"/>
              </w:rPr>
            </w:pPr>
            <w:r>
              <w:rPr>
                <w:rFonts w:ascii="Arial" w:hAnsi="Arial" w:cs="Arial"/>
                <w:b w:val="0"/>
              </w:rPr>
              <w:t xml:space="preserve">Target </w:t>
            </w:r>
            <w:r w:rsidR="00E94062">
              <w:rPr>
                <w:rFonts w:ascii="Arial" w:hAnsi="Arial" w:cs="Arial"/>
                <w:b w:val="0"/>
              </w:rPr>
              <w:t>G</w:t>
            </w:r>
            <w:r>
              <w:rPr>
                <w:rFonts w:ascii="Arial" w:hAnsi="Arial" w:cs="Arial"/>
                <w:b w:val="0"/>
              </w:rPr>
              <w:t xml:space="preserve">roup A </w:t>
            </w:r>
            <w:r w:rsidR="00E94062">
              <w:rPr>
                <w:rFonts w:ascii="Arial" w:hAnsi="Arial" w:cs="Arial"/>
                <w:b w:val="0"/>
              </w:rPr>
              <w:t xml:space="preserve">– Pupils can complete chimney sums independently </w:t>
            </w:r>
          </w:p>
          <w:p w14:paraId="5A0A337C" w14:textId="4868CC4B" w:rsidR="00F44E47" w:rsidRDefault="00E94062" w:rsidP="00FE396F">
            <w:pPr>
              <w:spacing w:before="120"/>
              <w:rPr>
                <w:rFonts w:ascii="Arial" w:hAnsi="Arial" w:cs="Arial"/>
                <w:bCs w:val="0"/>
              </w:rPr>
            </w:pPr>
            <w:r>
              <w:rPr>
                <w:rFonts w:ascii="Arial" w:hAnsi="Arial" w:cs="Arial"/>
                <w:b w:val="0"/>
              </w:rPr>
              <w:t>Majority of children evaluated themselves as less confident completing chimney sums, and less than half identified as more confident.</w:t>
            </w:r>
          </w:p>
          <w:p w14:paraId="71165C12" w14:textId="3903CC4A" w:rsidR="00E94062" w:rsidRDefault="00E94062" w:rsidP="00FE396F">
            <w:pPr>
              <w:spacing w:before="120"/>
              <w:rPr>
                <w:rFonts w:ascii="Arial" w:hAnsi="Arial" w:cs="Arial"/>
                <w:bCs w:val="0"/>
              </w:rPr>
            </w:pPr>
            <w:r>
              <w:rPr>
                <w:rFonts w:ascii="Arial" w:hAnsi="Arial" w:cs="Arial"/>
                <w:b w:val="0"/>
              </w:rPr>
              <w:t xml:space="preserve">However, observation and jotter evidence shows that at the start of the year these pupils did not know how to complete chimney sums and by the end of the year they were able to independently complete addition, subtraction, multiplication and division chimney sums and explain them. </w:t>
            </w:r>
          </w:p>
          <w:p w14:paraId="44D5B51B" w14:textId="77777777" w:rsidR="00E94062" w:rsidRDefault="00E94062" w:rsidP="00FE396F">
            <w:pPr>
              <w:spacing w:before="120"/>
              <w:rPr>
                <w:rFonts w:ascii="Arial" w:hAnsi="Arial" w:cs="Arial"/>
                <w:bCs w:val="0"/>
              </w:rPr>
            </w:pPr>
          </w:p>
          <w:p w14:paraId="6CE295AD" w14:textId="0DE923A8" w:rsidR="00E94062" w:rsidRDefault="00E94062" w:rsidP="00FE396F">
            <w:pPr>
              <w:spacing w:before="120"/>
              <w:rPr>
                <w:rFonts w:ascii="Arial" w:hAnsi="Arial" w:cs="Arial"/>
                <w:b w:val="0"/>
                <w:bCs w:val="0"/>
              </w:rPr>
            </w:pPr>
            <w:r>
              <w:rPr>
                <w:rFonts w:ascii="Arial" w:hAnsi="Arial" w:cs="Arial"/>
                <w:b w:val="0"/>
              </w:rPr>
              <w:t xml:space="preserve">Target Group B- Pupils are more independent in writing in literacy </w:t>
            </w:r>
          </w:p>
          <w:p w14:paraId="6C79B754" w14:textId="07AFDFBA" w:rsidR="00E94062" w:rsidRDefault="00E94062" w:rsidP="00E94062">
            <w:pPr>
              <w:spacing w:before="120"/>
              <w:rPr>
                <w:rFonts w:ascii="Arial" w:hAnsi="Arial" w:cs="Arial"/>
                <w:bCs w:val="0"/>
              </w:rPr>
            </w:pPr>
            <w:r>
              <w:rPr>
                <w:rFonts w:ascii="Arial" w:hAnsi="Arial" w:cs="Arial"/>
                <w:b w:val="0"/>
              </w:rPr>
              <w:t>Majority of children evaluated themselves as less confident writing independently, and less than half identified as more confident.</w:t>
            </w:r>
          </w:p>
          <w:p w14:paraId="67F0CC96" w14:textId="347DEF64" w:rsidR="00E94062" w:rsidRDefault="00E94062" w:rsidP="00E94062">
            <w:pPr>
              <w:spacing w:before="120"/>
              <w:rPr>
                <w:rFonts w:ascii="Arial" w:hAnsi="Arial" w:cs="Arial"/>
                <w:bCs w:val="0"/>
              </w:rPr>
            </w:pPr>
            <w:r>
              <w:rPr>
                <w:rFonts w:ascii="Arial" w:hAnsi="Arial" w:cs="Arial"/>
                <w:b w:val="0"/>
              </w:rPr>
              <w:t>Most children evaluated themselves as equally confident writing independently with technology, and less than half identified as less confident.</w:t>
            </w:r>
          </w:p>
          <w:p w14:paraId="615EC526" w14:textId="77777777" w:rsidR="00E94062" w:rsidRDefault="00E94062" w:rsidP="00E94062">
            <w:pPr>
              <w:spacing w:before="120"/>
              <w:rPr>
                <w:rFonts w:ascii="Arial" w:hAnsi="Arial" w:cs="Arial"/>
                <w:bCs w:val="0"/>
              </w:rPr>
            </w:pPr>
          </w:p>
          <w:p w14:paraId="3D3D1C76" w14:textId="66BD349A" w:rsidR="00E94062" w:rsidRDefault="00E94062" w:rsidP="00FE396F">
            <w:pPr>
              <w:spacing w:before="120"/>
              <w:rPr>
                <w:rFonts w:ascii="Arial" w:hAnsi="Arial" w:cs="Arial"/>
                <w:bCs w:val="0"/>
              </w:rPr>
            </w:pPr>
            <w:r>
              <w:rPr>
                <w:rFonts w:ascii="Arial" w:hAnsi="Arial" w:cs="Arial"/>
                <w:b w:val="0"/>
              </w:rPr>
              <w:t xml:space="preserve">However, observations and jotter monitoring shows that pupils were using scribes less frequently in written and typed activities whilst keeping pace with the class by the end of the year. P&amp;A data also reflects that </w:t>
            </w:r>
            <w:proofErr w:type="gramStart"/>
            <w:r w:rsidR="00946CF1">
              <w:rPr>
                <w:rFonts w:ascii="Arial" w:hAnsi="Arial" w:cs="Arial"/>
                <w:b w:val="0"/>
              </w:rPr>
              <w:t>the majority of</w:t>
            </w:r>
            <w:proofErr w:type="gramEnd"/>
            <w:r>
              <w:rPr>
                <w:rFonts w:ascii="Arial" w:hAnsi="Arial" w:cs="Arial"/>
                <w:b w:val="0"/>
              </w:rPr>
              <w:t xml:space="preserve"> pupils within the group </w:t>
            </w:r>
            <w:r w:rsidR="00946CF1">
              <w:rPr>
                <w:rFonts w:ascii="Arial" w:hAnsi="Arial" w:cs="Arial"/>
                <w:b w:val="0"/>
              </w:rPr>
              <w:t xml:space="preserve">have moved one progress measure. </w:t>
            </w:r>
          </w:p>
          <w:p w14:paraId="771AA6DB" w14:textId="77777777" w:rsidR="00946CF1" w:rsidRDefault="00946CF1" w:rsidP="00FE396F">
            <w:pPr>
              <w:spacing w:before="120"/>
              <w:rPr>
                <w:rFonts w:ascii="Arial" w:hAnsi="Arial" w:cs="Arial"/>
                <w:bCs w:val="0"/>
              </w:rPr>
            </w:pPr>
          </w:p>
          <w:p w14:paraId="4F193293" w14:textId="240A0EEC" w:rsidR="00946CF1" w:rsidRDefault="00946CF1" w:rsidP="00FE396F">
            <w:pPr>
              <w:spacing w:before="120"/>
              <w:rPr>
                <w:rFonts w:ascii="Arial" w:hAnsi="Arial" w:cs="Arial"/>
                <w:bCs w:val="0"/>
              </w:rPr>
            </w:pPr>
            <w:r>
              <w:rPr>
                <w:rFonts w:ascii="Arial" w:hAnsi="Arial" w:cs="Arial"/>
                <w:b w:val="0"/>
              </w:rPr>
              <w:t xml:space="preserve">Target Group C- Pupils are more independent across learning and take more responsibility for learning. </w:t>
            </w:r>
          </w:p>
          <w:p w14:paraId="498E05CE" w14:textId="70F17EDA" w:rsidR="00946CF1" w:rsidRDefault="00946CF1" w:rsidP="00FE396F">
            <w:pPr>
              <w:spacing w:before="120"/>
              <w:rPr>
                <w:rFonts w:ascii="Arial" w:hAnsi="Arial" w:cs="Arial"/>
                <w:bCs w:val="0"/>
              </w:rPr>
            </w:pPr>
            <w:r>
              <w:rPr>
                <w:rFonts w:ascii="Arial" w:hAnsi="Arial" w:cs="Arial"/>
                <w:b w:val="0"/>
              </w:rPr>
              <w:t xml:space="preserve">Majority of children evaluated themselves as equally independent, less than half as more and less than half as less than. </w:t>
            </w:r>
          </w:p>
          <w:p w14:paraId="3B864A13" w14:textId="0A094ED5" w:rsidR="00946CF1" w:rsidRPr="00E94062" w:rsidRDefault="00946CF1" w:rsidP="00FE396F">
            <w:pPr>
              <w:spacing w:before="120"/>
              <w:rPr>
                <w:rFonts w:ascii="Arial" w:hAnsi="Arial" w:cs="Arial"/>
                <w:b w:val="0"/>
              </w:rPr>
            </w:pPr>
            <w:r>
              <w:rPr>
                <w:rFonts w:ascii="Arial" w:hAnsi="Arial" w:cs="Arial"/>
                <w:b w:val="0"/>
              </w:rPr>
              <w:t xml:space="preserve">This is also a different to observations of these pupils. Observationally these pupils were completing without as much reliance on support staff, using assistive technology instead and majority of the group were able to follow their timetables to better manage their time. </w:t>
            </w:r>
          </w:p>
          <w:p w14:paraId="303D5AFD" w14:textId="77777777" w:rsidR="00E94062" w:rsidRDefault="00E94062" w:rsidP="00FE396F">
            <w:pPr>
              <w:spacing w:before="120"/>
              <w:rPr>
                <w:rFonts w:ascii="Arial" w:hAnsi="Arial" w:cs="Arial"/>
                <w:bCs w:val="0"/>
              </w:rPr>
            </w:pPr>
          </w:p>
          <w:p w14:paraId="1D0D2066" w14:textId="1286944C" w:rsidR="00946CF1" w:rsidRDefault="00946CF1" w:rsidP="00FE396F">
            <w:pPr>
              <w:spacing w:before="120"/>
              <w:rPr>
                <w:rFonts w:ascii="Arial" w:hAnsi="Arial" w:cs="Arial"/>
                <w:bCs w:val="0"/>
              </w:rPr>
            </w:pPr>
            <w:r>
              <w:rPr>
                <w:rFonts w:ascii="Arial" w:hAnsi="Arial" w:cs="Arial"/>
                <w:b w:val="0"/>
              </w:rPr>
              <w:t xml:space="preserve">Target Group D- Pupils increase confidence and understanding of spelling patterns </w:t>
            </w:r>
          </w:p>
          <w:p w14:paraId="5D1B34B2" w14:textId="4F5EA8A0" w:rsidR="00EF430B" w:rsidRPr="00EF430B" w:rsidRDefault="00EF430B" w:rsidP="00FE396F">
            <w:pPr>
              <w:spacing w:before="120"/>
              <w:rPr>
                <w:rFonts w:ascii="Arial" w:hAnsi="Arial" w:cs="Arial"/>
                <w:b w:val="0"/>
              </w:rPr>
            </w:pPr>
            <w:r>
              <w:rPr>
                <w:rFonts w:ascii="Arial" w:hAnsi="Arial" w:cs="Arial"/>
                <w:b w:val="0"/>
              </w:rPr>
              <w:t xml:space="preserve">The pupils practiced ten focus words through a variety of activities for a few weeks each time. A written literacy piece was examined at start and end for accuracy of these focus words. All pupils showed increased accuracy in spelling their identified words </w:t>
            </w:r>
            <w:proofErr w:type="gramStart"/>
            <w:r>
              <w:rPr>
                <w:rFonts w:ascii="Arial" w:hAnsi="Arial" w:cs="Arial"/>
                <w:b w:val="0"/>
              </w:rPr>
              <w:t>the majority of</w:t>
            </w:r>
            <w:proofErr w:type="gramEnd"/>
            <w:r>
              <w:rPr>
                <w:rFonts w:ascii="Arial" w:hAnsi="Arial" w:cs="Arial"/>
                <w:b w:val="0"/>
              </w:rPr>
              <w:t xml:space="preserve"> the time between the start and end of each period. </w:t>
            </w:r>
          </w:p>
          <w:p w14:paraId="5B41F926" w14:textId="77777777" w:rsidR="004B7E00" w:rsidRPr="00B95B25" w:rsidRDefault="004B7E00" w:rsidP="00FE396F">
            <w:pPr>
              <w:spacing w:before="120"/>
              <w:rPr>
                <w:rFonts w:ascii="Arial" w:hAnsi="Arial" w:cs="Arial"/>
                <w:b w:val="0"/>
              </w:rPr>
            </w:pPr>
          </w:p>
          <w:p w14:paraId="61DA5754" w14:textId="77777777" w:rsidR="004B7E00" w:rsidRPr="00B95B25" w:rsidRDefault="004B7E00" w:rsidP="00FE396F">
            <w:pPr>
              <w:spacing w:before="120"/>
              <w:rPr>
                <w:rFonts w:ascii="Arial" w:hAnsi="Arial" w:cs="Arial"/>
                <w:b w:val="0"/>
              </w:rPr>
            </w:pPr>
          </w:p>
          <w:p w14:paraId="105520CA" w14:textId="77777777" w:rsidR="004B7E00" w:rsidRPr="00B95B25" w:rsidRDefault="004B7E00" w:rsidP="00FE396F">
            <w:pPr>
              <w:spacing w:before="120"/>
              <w:rPr>
                <w:rFonts w:ascii="Arial" w:hAnsi="Arial" w:cs="Arial"/>
                <w:b w:val="0"/>
              </w:rPr>
            </w:pPr>
          </w:p>
          <w:p w14:paraId="2CD78EBF" w14:textId="77777777" w:rsidR="004B7E00" w:rsidRPr="00B95B25" w:rsidRDefault="004B7E00" w:rsidP="00FE396F">
            <w:pPr>
              <w:spacing w:before="120"/>
              <w:rPr>
                <w:rFonts w:ascii="Arial" w:hAnsi="Arial" w:cs="Arial"/>
                <w:b w:val="0"/>
              </w:rPr>
            </w:pPr>
          </w:p>
          <w:p w14:paraId="648BF30D" w14:textId="77777777" w:rsidR="004B7E00" w:rsidRPr="00B95B25" w:rsidRDefault="004B7E00" w:rsidP="00FE396F">
            <w:pPr>
              <w:spacing w:before="120"/>
              <w:rPr>
                <w:rFonts w:ascii="Arial" w:hAnsi="Arial" w:cs="Arial"/>
                <w:b w:val="0"/>
              </w:rPr>
            </w:pPr>
          </w:p>
          <w:p w14:paraId="67F8265E" w14:textId="77777777" w:rsidR="004B7E00" w:rsidRPr="00B95B25" w:rsidRDefault="004B7E00" w:rsidP="00FE396F">
            <w:pPr>
              <w:spacing w:before="120"/>
              <w:rPr>
                <w:rFonts w:ascii="Arial" w:hAnsi="Arial" w:cs="Arial"/>
                <w:b w:val="0"/>
              </w:rPr>
            </w:pPr>
          </w:p>
          <w:p w14:paraId="35E4CC86" w14:textId="77777777" w:rsidR="004B7E00" w:rsidRPr="00B95B25" w:rsidRDefault="004B7E00" w:rsidP="00FE396F">
            <w:pPr>
              <w:spacing w:before="120"/>
              <w:rPr>
                <w:rFonts w:ascii="Arial" w:hAnsi="Arial" w:cs="Arial"/>
                <w:b w:val="0"/>
              </w:rPr>
            </w:pPr>
          </w:p>
        </w:tc>
      </w:tr>
    </w:tbl>
    <w:p w14:paraId="0B6E60E2" w14:textId="77777777" w:rsidR="00A675A3" w:rsidRPr="00B95B25" w:rsidRDefault="00A675A3" w:rsidP="00A675A3">
      <w:pPr>
        <w:rPr>
          <w:rFonts w:ascii="Arial" w:hAnsi="Arial" w:cs="Arial"/>
        </w:rPr>
        <w:sectPr w:rsidR="00A675A3" w:rsidRPr="00B95B25" w:rsidSect="008A5D3E">
          <w:headerReference w:type="even" r:id="rId12"/>
          <w:headerReference w:type="default" r:id="rId13"/>
          <w:footerReference w:type="default" r:id="rId14"/>
          <w:headerReference w:type="first" r:id="rId15"/>
          <w:footerReference w:type="first" r:id="rId16"/>
          <w:pgSz w:w="11906" w:h="16838"/>
          <w:pgMar w:top="720" w:right="720" w:bottom="720" w:left="720" w:header="709" w:footer="709" w:gutter="0"/>
          <w:cols w:space="708"/>
          <w:titlePg/>
          <w:docGrid w:linePitch="360"/>
        </w:sectPr>
      </w:pPr>
    </w:p>
    <w:p w14:paraId="509224FF" w14:textId="77777777" w:rsidR="004D2352" w:rsidRPr="00DC7549" w:rsidRDefault="004D2352" w:rsidP="00DC7549">
      <w:pPr>
        <w:tabs>
          <w:tab w:val="left" w:pos="426"/>
          <w:tab w:val="left" w:pos="10635"/>
        </w:tabs>
        <w:spacing w:after="0" w:line="240" w:lineRule="auto"/>
        <w:rPr>
          <w:rFonts w:ascii="Arial" w:hAnsi="Arial" w:cs="Arial"/>
          <w:sz w:val="20"/>
          <w:szCs w:val="20"/>
        </w:rPr>
      </w:pPr>
    </w:p>
    <w:sectPr w:rsidR="004D2352" w:rsidRPr="00DC7549" w:rsidSect="00912DA8">
      <w:headerReference w:type="default" r:id="rId17"/>
      <w:footerReference w:type="default" r:id="rId18"/>
      <w:headerReference w:type="first" r:id="rId19"/>
      <w:pgSz w:w="16838" w:h="11906" w:orient="landscape"/>
      <w:pgMar w:top="1560" w:right="1440"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94F8A" w14:textId="77777777" w:rsidR="00C01D80" w:rsidRDefault="00C01D80" w:rsidP="0053016D">
      <w:pPr>
        <w:spacing w:after="0" w:line="240" w:lineRule="auto"/>
      </w:pPr>
      <w:r>
        <w:separator/>
      </w:r>
    </w:p>
  </w:endnote>
  <w:endnote w:type="continuationSeparator" w:id="0">
    <w:p w14:paraId="6BA95001" w14:textId="77777777" w:rsidR="00C01D80" w:rsidRDefault="00C01D80" w:rsidP="0053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FC7D" w14:textId="77777777" w:rsidR="003C3C72" w:rsidRDefault="003C3C72">
    <w:pPr>
      <w:pStyle w:val="Footer"/>
    </w:pPr>
    <w:r>
      <w:rPr>
        <w:noProof/>
        <w:lang w:eastAsia="en-GB"/>
      </w:rPr>
      <w:drawing>
        <wp:anchor distT="0" distB="0" distL="114300" distR="114300" simplePos="0" relativeHeight="251684864" behindDoc="0" locked="0" layoutInCell="1" allowOverlap="1" wp14:anchorId="6E480CC7" wp14:editId="5D1F1385">
          <wp:simplePos x="0" y="0"/>
          <wp:positionH relativeFrom="column">
            <wp:posOffset>6404338</wp:posOffset>
          </wp:positionH>
          <wp:positionV relativeFrom="paragraph">
            <wp:posOffset>60597</wp:posOffset>
          </wp:positionV>
          <wp:extent cx="479697" cy="451479"/>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B logo no white.jf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9697" cy="4514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7456" behindDoc="0" locked="0" layoutInCell="1" allowOverlap="1" wp14:anchorId="0C3CBE72" wp14:editId="1162C8D3">
              <wp:simplePos x="0" y="0"/>
              <wp:positionH relativeFrom="margin">
                <wp:align>center</wp:align>
              </wp:positionH>
              <wp:positionV relativeFrom="paragraph">
                <wp:posOffset>246833</wp:posOffset>
              </wp:positionV>
              <wp:extent cx="6898640" cy="243205"/>
              <wp:effectExtent l="0" t="0" r="0" b="444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243205"/>
                      </a:xfrm>
                      <a:prstGeom prst="rect">
                        <a:avLst/>
                      </a:prstGeom>
                      <a:solidFill>
                        <a:srgbClr val="FFFFFF"/>
                      </a:solidFill>
                      <a:ln w="9525">
                        <a:noFill/>
                        <a:miter lim="800000"/>
                        <a:headEnd/>
                        <a:tailEnd/>
                      </a:ln>
                    </wps:spPr>
                    <wps:txbx>
                      <w:txbxContent>
                        <w:p w14:paraId="4E594EAC" w14:textId="77777777" w:rsidR="003C3C72" w:rsidRPr="003E0131" w:rsidRDefault="003C3C72" w:rsidP="00F24167">
                          <w:pPr>
                            <w:spacing w:after="0" w:line="240" w:lineRule="auto"/>
                            <w:ind w:right="4519" w:firstLine="720"/>
                            <w:jc w:val="right"/>
                            <w:rPr>
                              <w:color w:val="1A495D" w:themeColor="accent1" w:themeShade="80"/>
                              <w:sz w:val="16"/>
                              <w:szCs w:val="16"/>
                            </w:rPr>
                          </w:pPr>
                          <w:r w:rsidRPr="003E0131">
                            <w:rPr>
                              <w:color w:val="1A495D" w:themeColor="accent1" w:themeShade="80"/>
                              <w:sz w:val="16"/>
                              <w:szCs w:val="16"/>
                            </w:rPr>
                            <w:t xml:space="preserve">Page | </w:t>
                          </w:r>
                          <w:r w:rsidRPr="003E0131">
                            <w:rPr>
                              <w:b/>
                              <w:color w:val="1A495D" w:themeColor="accent1" w:themeShade="80"/>
                              <w:sz w:val="16"/>
                              <w:szCs w:val="16"/>
                            </w:rPr>
                            <w:fldChar w:fldCharType="begin"/>
                          </w:r>
                          <w:r w:rsidRPr="003E0131">
                            <w:rPr>
                              <w:b/>
                              <w:color w:val="1A495D" w:themeColor="accent1" w:themeShade="80"/>
                              <w:sz w:val="16"/>
                              <w:szCs w:val="16"/>
                            </w:rPr>
                            <w:instrText xml:space="preserve"> PAGE   \* MERGEFORMAT </w:instrText>
                          </w:r>
                          <w:r w:rsidRPr="003E0131">
                            <w:rPr>
                              <w:b/>
                              <w:color w:val="1A495D" w:themeColor="accent1" w:themeShade="80"/>
                              <w:sz w:val="16"/>
                              <w:szCs w:val="16"/>
                            </w:rPr>
                            <w:fldChar w:fldCharType="separate"/>
                          </w:r>
                          <w:r w:rsidR="009662E1">
                            <w:rPr>
                              <w:b/>
                              <w:noProof/>
                              <w:color w:val="1A495D" w:themeColor="accent1" w:themeShade="80"/>
                              <w:sz w:val="16"/>
                              <w:szCs w:val="16"/>
                            </w:rPr>
                            <w:t>9</w:t>
                          </w:r>
                          <w:r w:rsidRPr="003E0131">
                            <w:rPr>
                              <w:b/>
                              <w:noProof/>
                              <w:color w:val="1A495D" w:themeColor="accent1" w:themeShade="80"/>
                              <w:sz w:val="16"/>
                              <w:szCs w:val="16"/>
                            </w:rPr>
                            <w:fldChar w:fldCharType="end"/>
                          </w:r>
                          <w:r>
                            <w:rPr>
                              <w:b/>
                              <w:noProof/>
                              <w:color w:val="1A495D" w:themeColor="accent1" w:themeShade="80"/>
                              <w:sz w:val="16"/>
                              <w:szCs w:val="16"/>
                            </w:rPr>
                            <w:t xml:space="preserve"> </w:t>
                          </w:r>
                          <w:r>
                            <w:rPr>
                              <w:b/>
                              <w:noProof/>
                              <w:color w:val="1A495D" w:themeColor="accent1" w:themeShade="80"/>
                              <w:sz w:val="16"/>
                              <w:szCs w:val="16"/>
                            </w:rPr>
                            <w:tab/>
                          </w:r>
                          <w:r>
                            <w:rPr>
                              <w:color w:val="1A495D" w:themeColor="accent1" w:themeShade="80"/>
                              <w:sz w:val="16"/>
                              <w:szCs w:val="16"/>
                            </w:rPr>
                            <w:t xml:space="preserve">Standards and Quality Report </w:t>
                          </w:r>
                          <w:r w:rsidRPr="00B95B25">
                            <w:rPr>
                              <w:color w:val="1A495D" w:themeColor="accent1" w:themeShade="80"/>
                              <w:sz w:val="16"/>
                              <w:szCs w:val="16"/>
                            </w:rPr>
                            <w:t>202</w:t>
                          </w:r>
                          <w:r>
                            <w:rPr>
                              <w:color w:val="1A495D" w:themeColor="accent1" w:themeShade="80"/>
                              <w:sz w:val="16"/>
                              <w:szCs w:val="16"/>
                            </w:rPr>
                            <w:t>4 - 2025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3CBE72" id="_x0000_t202" coordsize="21600,21600" o:spt="202" path="m,l,21600r21600,l21600,xe">
              <v:stroke joinstyle="miter"/>
              <v:path gradientshapeok="t" o:connecttype="rect"/>
            </v:shapetype>
            <v:shape id="_x0000_s1029" type="#_x0000_t202" style="position:absolute;margin-left:0;margin-top:19.45pt;width:543.2pt;height:19.1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" stroked="f">
              <v:textbox>
                <w:txbxContent>
                  <w:p w14:paraId="4E594EAC" w14:textId="77777777" w:rsidR="003C3C72" w:rsidRPr="003E0131" w:rsidRDefault="003C3C72" w:rsidP="00F24167">
                    <w:pPr>
                      <w:spacing w:after="0" w:line="240" w:lineRule="auto"/>
                      <w:ind w:right="4519" w:firstLine="720"/>
                      <w:jc w:val="right"/>
                      <w:rPr>
                        <w:color w:val="1A495D" w:themeColor="accent1" w:themeShade="80"/>
                        <w:sz w:val="16"/>
                        <w:szCs w:val="16"/>
                      </w:rPr>
                    </w:pPr>
                    <w:r w:rsidRPr="003E0131">
                      <w:rPr>
                        <w:color w:val="1A495D" w:themeColor="accent1" w:themeShade="80"/>
                        <w:sz w:val="16"/>
                        <w:szCs w:val="16"/>
                      </w:rPr>
                      <w:t xml:space="preserve">Page | </w:t>
                    </w:r>
                    <w:r w:rsidRPr="003E0131">
                      <w:rPr>
                        <w:b/>
                        <w:color w:val="1A495D" w:themeColor="accent1" w:themeShade="80"/>
                        <w:sz w:val="16"/>
                        <w:szCs w:val="16"/>
                      </w:rPr>
                      <w:fldChar w:fldCharType="begin"/>
                    </w:r>
                    <w:r w:rsidRPr="003E0131">
                      <w:rPr>
                        <w:b/>
                        <w:color w:val="1A495D" w:themeColor="accent1" w:themeShade="80"/>
                        <w:sz w:val="16"/>
                        <w:szCs w:val="16"/>
                      </w:rPr>
                      <w:instrText xml:space="preserve"> PAGE   \* MERGEFORMAT </w:instrText>
                    </w:r>
                    <w:r w:rsidRPr="003E0131">
                      <w:rPr>
                        <w:b/>
                        <w:color w:val="1A495D" w:themeColor="accent1" w:themeShade="80"/>
                        <w:sz w:val="16"/>
                        <w:szCs w:val="16"/>
                      </w:rPr>
                      <w:fldChar w:fldCharType="separate"/>
                    </w:r>
                    <w:r w:rsidR="009662E1">
                      <w:rPr>
                        <w:b/>
                        <w:noProof/>
                        <w:color w:val="1A495D" w:themeColor="accent1" w:themeShade="80"/>
                        <w:sz w:val="16"/>
                        <w:szCs w:val="16"/>
                      </w:rPr>
                      <w:t>9</w:t>
                    </w:r>
                    <w:r w:rsidRPr="003E0131">
                      <w:rPr>
                        <w:b/>
                        <w:noProof/>
                        <w:color w:val="1A495D" w:themeColor="accent1" w:themeShade="80"/>
                        <w:sz w:val="16"/>
                        <w:szCs w:val="16"/>
                      </w:rPr>
                      <w:fldChar w:fldCharType="end"/>
                    </w:r>
                    <w:r>
                      <w:rPr>
                        <w:b/>
                        <w:noProof/>
                        <w:color w:val="1A495D" w:themeColor="accent1" w:themeShade="80"/>
                        <w:sz w:val="16"/>
                        <w:szCs w:val="16"/>
                      </w:rPr>
                      <w:t xml:space="preserve"> </w:t>
                    </w:r>
                    <w:r>
                      <w:rPr>
                        <w:b/>
                        <w:noProof/>
                        <w:color w:val="1A495D" w:themeColor="accent1" w:themeShade="80"/>
                        <w:sz w:val="16"/>
                        <w:szCs w:val="16"/>
                      </w:rPr>
                      <w:tab/>
                    </w:r>
                    <w:r>
                      <w:rPr>
                        <w:color w:val="1A495D" w:themeColor="accent1" w:themeShade="80"/>
                        <w:sz w:val="16"/>
                        <w:szCs w:val="16"/>
                      </w:rPr>
                      <w:t xml:space="preserve">Standards and Quality Report </w:t>
                    </w:r>
                    <w:r w:rsidRPr="00B95B25">
                      <w:rPr>
                        <w:color w:val="1A495D" w:themeColor="accent1" w:themeShade="80"/>
                        <w:sz w:val="16"/>
                        <w:szCs w:val="16"/>
                      </w:rPr>
                      <w:t>202</w:t>
                    </w:r>
                    <w:r>
                      <w:rPr>
                        <w:color w:val="1A495D" w:themeColor="accent1" w:themeShade="80"/>
                        <w:sz w:val="16"/>
                        <w:szCs w:val="16"/>
                      </w:rPr>
                      <w:t>4 - 2025</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3E9B" w14:textId="77777777" w:rsidR="003C3C72" w:rsidRDefault="003C3C72" w:rsidP="0030278C">
    <w:pPr>
      <w:pStyle w:val="Footer"/>
      <w:tabs>
        <w:tab w:val="clear" w:pos="4513"/>
        <w:tab w:val="clear" w:pos="9026"/>
        <w:tab w:val="left" w:pos="81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7674" w14:textId="77777777" w:rsidR="003C3C72" w:rsidRDefault="003C3C72">
    <w:pPr>
      <w:pStyle w:val="Footer"/>
    </w:pPr>
    <w:r>
      <w:rPr>
        <w:noProof/>
        <w:lang w:eastAsia="en-GB"/>
      </w:rPr>
      <w:drawing>
        <wp:anchor distT="0" distB="0" distL="114300" distR="114300" simplePos="0" relativeHeight="251686912" behindDoc="0" locked="0" layoutInCell="1" allowOverlap="1" wp14:anchorId="15BEFCFA" wp14:editId="5AFBD0BF">
          <wp:simplePos x="0" y="0"/>
          <wp:positionH relativeFrom="column">
            <wp:posOffset>8964706</wp:posOffset>
          </wp:positionH>
          <wp:positionV relativeFrom="paragraph">
            <wp:posOffset>-224118</wp:posOffset>
          </wp:positionV>
          <wp:extent cx="479697" cy="451479"/>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B logo no white.jf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9697" cy="4514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83840" behindDoc="0" locked="0" layoutInCell="1" allowOverlap="1" wp14:anchorId="098405A2" wp14:editId="28D8CDF4">
              <wp:simplePos x="0" y="0"/>
              <wp:positionH relativeFrom="margin">
                <wp:align>center</wp:align>
              </wp:positionH>
              <wp:positionV relativeFrom="paragraph">
                <wp:posOffset>-216199</wp:posOffset>
              </wp:positionV>
              <wp:extent cx="2509520" cy="241935"/>
              <wp:effectExtent l="0" t="0" r="5080" b="5715"/>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241935"/>
                      </a:xfrm>
                      <a:prstGeom prst="rect">
                        <a:avLst/>
                      </a:prstGeom>
                      <a:solidFill>
                        <a:srgbClr val="FFFFFF"/>
                      </a:solidFill>
                      <a:ln w="9525">
                        <a:noFill/>
                        <a:miter lim="800000"/>
                        <a:headEnd/>
                        <a:tailEnd/>
                      </a:ln>
                    </wps:spPr>
                    <wps:txbx>
                      <w:txbxContent>
                        <w:p w14:paraId="59421810" w14:textId="77777777" w:rsidR="003C3C72" w:rsidRPr="00B95B25" w:rsidRDefault="003C3C72" w:rsidP="00317FB4">
                          <w:pPr>
                            <w:spacing w:after="0" w:line="240" w:lineRule="auto"/>
                            <w:rPr>
                              <w:color w:val="1A495D" w:themeColor="accent1" w:themeShade="80"/>
                              <w:sz w:val="16"/>
                              <w:szCs w:val="16"/>
                            </w:rPr>
                          </w:pPr>
                          <w:r w:rsidRPr="00B95B25">
                            <w:rPr>
                              <w:color w:val="1A495D" w:themeColor="accent1" w:themeShade="80"/>
                              <w:sz w:val="16"/>
                              <w:szCs w:val="16"/>
                            </w:rPr>
                            <w:t xml:space="preserve">Page | </w:t>
                          </w:r>
                          <w:r w:rsidRPr="00B95B25">
                            <w:rPr>
                              <w:b/>
                              <w:color w:val="1A495D" w:themeColor="accent1" w:themeShade="80"/>
                              <w:sz w:val="16"/>
                              <w:szCs w:val="16"/>
                            </w:rPr>
                            <w:fldChar w:fldCharType="begin"/>
                          </w:r>
                          <w:r w:rsidRPr="00B95B25">
                            <w:rPr>
                              <w:b/>
                              <w:color w:val="1A495D" w:themeColor="accent1" w:themeShade="80"/>
                              <w:sz w:val="16"/>
                              <w:szCs w:val="16"/>
                            </w:rPr>
                            <w:instrText xml:space="preserve"> PAGE   \* MERGEFORMAT </w:instrText>
                          </w:r>
                          <w:r w:rsidRPr="00B95B25">
                            <w:rPr>
                              <w:b/>
                              <w:color w:val="1A495D" w:themeColor="accent1" w:themeShade="80"/>
                              <w:sz w:val="16"/>
                              <w:szCs w:val="16"/>
                            </w:rPr>
                            <w:fldChar w:fldCharType="separate"/>
                          </w:r>
                          <w:r w:rsidR="009662E1">
                            <w:rPr>
                              <w:b/>
                              <w:noProof/>
                              <w:color w:val="1A495D" w:themeColor="accent1" w:themeShade="80"/>
                              <w:sz w:val="16"/>
                              <w:szCs w:val="16"/>
                            </w:rPr>
                            <w:t>11</w:t>
                          </w:r>
                          <w:r w:rsidRPr="00B95B25">
                            <w:rPr>
                              <w:b/>
                              <w:noProof/>
                              <w:color w:val="1A495D" w:themeColor="accent1" w:themeShade="80"/>
                              <w:sz w:val="16"/>
                              <w:szCs w:val="16"/>
                            </w:rPr>
                            <w:fldChar w:fldCharType="end"/>
                          </w:r>
                          <w:r w:rsidRPr="00B95B25">
                            <w:rPr>
                              <w:b/>
                              <w:noProof/>
                              <w:color w:val="1A495D" w:themeColor="accent1" w:themeShade="80"/>
                              <w:sz w:val="16"/>
                              <w:szCs w:val="16"/>
                            </w:rPr>
                            <w:tab/>
                          </w:r>
                          <w:r w:rsidRPr="00B95B25">
                            <w:rPr>
                              <w:color w:val="1A495D" w:themeColor="accent1" w:themeShade="80"/>
                              <w:sz w:val="16"/>
                              <w:szCs w:val="16"/>
                            </w:rPr>
                            <w:t>St</w:t>
                          </w:r>
                          <w:r>
                            <w:rPr>
                              <w:color w:val="1A495D" w:themeColor="accent1" w:themeShade="80"/>
                              <w:sz w:val="16"/>
                              <w:szCs w:val="16"/>
                            </w:rPr>
                            <w:t xml:space="preserve">andards and Quality Report </w:t>
                          </w:r>
                          <w:r w:rsidRPr="00B95B25">
                            <w:rPr>
                              <w:color w:val="1A495D" w:themeColor="accent1" w:themeShade="80"/>
                              <w:sz w:val="16"/>
                              <w:szCs w:val="16"/>
                            </w:rPr>
                            <w:t>202</w:t>
                          </w:r>
                          <w:r>
                            <w:rPr>
                              <w:color w:val="1A495D" w:themeColor="accent1" w:themeShade="80"/>
                              <w:sz w:val="16"/>
                              <w:szCs w:val="16"/>
                            </w:rPr>
                            <w:t>4</w:t>
                          </w:r>
                          <w:r w:rsidRPr="00B95B25">
                            <w:rPr>
                              <w:color w:val="1A495D" w:themeColor="accent1" w:themeShade="80"/>
                              <w:sz w:val="16"/>
                              <w:szCs w:val="16"/>
                            </w:rPr>
                            <w:t xml:space="preserve"> - 202</w:t>
                          </w:r>
                          <w:r>
                            <w:rPr>
                              <w:color w:val="1A495D" w:themeColor="accent1" w:themeShade="80"/>
                              <w:sz w:val="16"/>
                              <w:szCs w:val="16"/>
                            </w:rPr>
                            <w:t>5</w:t>
                          </w:r>
                        </w:p>
                        <w:p w14:paraId="57A20C7B" w14:textId="77777777" w:rsidR="003C3C72" w:rsidRPr="003E0131" w:rsidRDefault="003C3C72" w:rsidP="00912DA8">
                          <w:pPr>
                            <w:spacing w:after="0" w:line="240" w:lineRule="auto"/>
                            <w:ind w:right="4519"/>
                            <w:rPr>
                              <w:color w:val="1A495D" w:themeColor="accent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405A2" id="_x0000_t202" coordsize="21600,21600" o:spt="202" path="m,l,21600r21600,l21600,xe">
              <v:stroke joinstyle="miter"/>
              <v:path gradientshapeok="t" o:connecttype="rect"/>
            </v:shapetype>
            <v:shape id="_x0000_s1032" type="#_x0000_t202" style="position:absolute;margin-left:0;margin-top:-17pt;width:197.6pt;height:19.0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" stroked="f">
              <v:textbox>
                <w:txbxContent>
                  <w:p w14:paraId="59421810" w14:textId="77777777" w:rsidR="003C3C72" w:rsidRPr="00B95B25" w:rsidRDefault="003C3C72" w:rsidP="00317FB4">
                    <w:pPr>
                      <w:spacing w:after="0" w:line="240" w:lineRule="auto"/>
                      <w:rPr>
                        <w:color w:val="1A495D" w:themeColor="accent1" w:themeShade="80"/>
                        <w:sz w:val="16"/>
                        <w:szCs w:val="16"/>
                      </w:rPr>
                    </w:pPr>
                    <w:r w:rsidRPr="00B95B25">
                      <w:rPr>
                        <w:color w:val="1A495D" w:themeColor="accent1" w:themeShade="80"/>
                        <w:sz w:val="16"/>
                        <w:szCs w:val="16"/>
                      </w:rPr>
                      <w:t xml:space="preserve">Page | </w:t>
                    </w:r>
                    <w:r w:rsidRPr="00B95B25">
                      <w:rPr>
                        <w:b/>
                        <w:color w:val="1A495D" w:themeColor="accent1" w:themeShade="80"/>
                        <w:sz w:val="16"/>
                        <w:szCs w:val="16"/>
                      </w:rPr>
                      <w:fldChar w:fldCharType="begin"/>
                    </w:r>
                    <w:r w:rsidRPr="00B95B25">
                      <w:rPr>
                        <w:b/>
                        <w:color w:val="1A495D" w:themeColor="accent1" w:themeShade="80"/>
                        <w:sz w:val="16"/>
                        <w:szCs w:val="16"/>
                      </w:rPr>
                      <w:instrText xml:space="preserve"> PAGE   \* MERGEFORMAT </w:instrText>
                    </w:r>
                    <w:r w:rsidRPr="00B95B25">
                      <w:rPr>
                        <w:b/>
                        <w:color w:val="1A495D" w:themeColor="accent1" w:themeShade="80"/>
                        <w:sz w:val="16"/>
                        <w:szCs w:val="16"/>
                      </w:rPr>
                      <w:fldChar w:fldCharType="separate"/>
                    </w:r>
                    <w:r w:rsidR="009662E1">
                      <w:rPr>
                        <w:b/>
                        <w:noProof/>
                        <w:color w:val="1A495D" w:themeColor="accent1" w:themeShade="80"/>
                        <w:sz w:val="16"/>
                        <w:szCs w:val="16"/>
                      </w:rPr>
                      <w:t>11</w:t>
                    </w:r>
                    <w:r w:rsidRPr="00B95B25">
                      <w:rPr>
                        <w:b/>
                        <w:noProof/>
                        <w:color w:val="1A495D" w:themeColor="accent1" w:themeShade="80"/>
                        <w:sz w:val="16"/>
                        <w:szCs w:val="16"/>
                      </w:rPr>
                      <w:fldChar w:fldCharType="end"/>
                    </w:r>
                    <w:r w:rsidRPr="00B95B25">
                      <w:rPr>
                        <w:b/>
                        <w:noProof/>
                        <w:color w:val="1A495D" w:themeColor="accent1" w:themeShade="80"/>
                        <w:sz w:val="16"/>
                        <w:szCs w:val="16"/>
                      </w:rPr>
                      <w:tab/>
                    </w:r>
                    <w:r w:rsidRPr="00B95B25">
                      <w:rPr>
                        <w:color w:val="1A495D" w:themeColor="accent1" w:themeShade="80"/>
                        <w:sz w:val="16"/>
                        <w:szCs w:val="16"/>
                      </w:rPr>
                      <w:t>St</w:t>
                    </w:r>
                    <w:r>
                      <w:rPr>
                        <w:color w:val="1A495D" w:themeColor="accent1" w:themeShade="80"/>
                        <w:sz w:val="16"/>
                        <w:szCs w:val="16"/>
                      </w:rPr>
                      <w:t xml:space="preserve">andards and Quality Report </w:t>
                    </w:r>
                    <w:r w:rsidRPr="00B95B25">
                      <w:rPr>
                        <w:color w:val="1A495D" w:themeColor="accent1" w:themeShade="80"/>
                        <w:sz w:val="16"/>
                        <w:szCs w:val="16"/>
                      </w:rPr>
                      <w:t>202</w:t>
                    </w:r>
                    <w:r>
                      <w:rPr>
                        <w:color w:val="1A495D" w:themeColor="accent1" w:themeShade="80"/>
                        <w:sz w:val="16"/>
                        <w:szCs w:val="16"/>
                      </w:rPr>
                      <w:t>4</w:t>
                    </w:r>
                    <w:r w:rsidRPr="00B95B25">
                      <w:rPr>
                        <w:color w:val="1A495D" w:themeColor="accent1" w:themeShade="80"/>
                        <w:sz w:val="16"/>
                        <w:szCs w:val="16"/>
                      </w:rPr>
                      <w:t xml:space="preserve"> - 202</w:t>
                    </w:r>
                    <w:r>
                      <w:rPr>
                        <w:color w:val="1A495D" w:themeColor="accent1" w:themeShade="80"/>
                        <w:sz w:val="16"/>
                        <w:szCs w:val="16"/>
                      </w:rPr>
                      <w:t>5</w:t>
                    </w:r>
                  </w:p>
                  <w:p w14:paraId="57A20C7B" w14:textId="77777777" w:rsidR="003C3C72" w:rsidRPr="003E0131" w:rsidRDefault="003C3C72" w:rsidP="00912DA8">
                    <w:pPr>
                      <w:spacing w:after="0" w:line="240" w:lineRule="auto"/>
                      <w:ind w:right="4519"/>
                      <w:rPr>
                        <w:color w:val="1A495D" w:themeColor="accent1" w:themeShade="80"/>
                        <w:sz w:val="16"/>
                        <w:szCs w:val="16"/>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16311" w14:textId="77777777" w:rsidR="00C01D80" w:rsidRDefault="00C01D80" w:rsidP="0053016D">
      <w:pPr>
        <w:spacing w:after="0" w:line="240" w:lineRule="auto"/>
      </w:pPr>
      <w:r>
        <w:separator/>
      </w:r>
    </w:p>
  </w:footnote>
  <w:footnote w:type="continuationSeparator" w:id="0">
    <w:p w14:paraId="49B28819" w14:textId="77777777" w:rsidR="00C01D80" w:rsidRDefault="00C01D80" w:rsidP="00530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992C" w14:textId="78683F1C" w:rsidR="00375EB1" w:rsidRDefault="00375EB1">
    <w:pPr>
      <w:pStyle w:val="Header"/>
    </w:pPr>
    <w:r>
      <w:rPr>
        <w:noProof/>
      </w:rPr>
      <mc:AlternateContent>
        <mc:Choice Requires="wps">
          <w:drawing>
            <wp:anchor distT="0" distB="0" distL="0" distR="0" simplePos="0" relativeHeight="251688960" behindDoc="0" locked="0" layoutInCell="1" allowOverlap="1" wp14:anchorId="524A203D" wp14:editId="79F5F10A">
              <wp:simplePos x="635" y="635"/>
              <wp:positionH relativeFrom="page">
                <wp:align>left</wp:align>
              </wp:positionH>
              <wp:positionV relativeFrom="page">
                <wp:align>top</wp:align>
              </wp:positionV>
              <wp:extent cx="1725295" cy="374650"/>
              <wp:effectExtent l="0" t="0" r="8255" b="6350"/>
              <wp:wrapNone/>
              <wp:docPr id="322985113" name="Text Box 1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4EAC13E0" w14:textId="3A836A31" w:rsidR="00375EB1" w:rsidRPr="00375EB1" w:rsidRDefault="00375EB1" w:rsidP="00375EB1">
                          <w:pPr>
                            <w:spacing w:after="0"/>
                            <w:rPr>
                              <w:rFonts w:ascii="Aptos" w:eastAsia="Aptos" w:hAnsi="Aptos" w:cs="Aptos"/>
                              <w:noProof/>
                              <w:color w:val="0000FF"/>
                            </w:rPr>
                          </w:pPr>
                          <w:r w:rsidRPr="00375EB1">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24A203D" id="_x0000_t202" coordsize="21600,21600" o:spt="202" path="m,l,21600r21600,l21600,xe">
              <v:stroke joinstyle="miter"/>
              <v:path gradientshapeok="t" o:connecttype="rect"/>
            </v:shapetype>
            <v:shape id="Text Box 11" o:spid="_x0000_s1027" type="#_x0000_t202" alt="Classification: OFFICIAL" style="position:absolute;margin-left:0;margin-top:0;width:135.85pt;height:29.5pt;z-index:2516889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" filled="f" stroked="f">
              <v:fill o:detectmouseclick="t"/>
              <v:textbox style="mso-fit-shape-to-text:t" inset="20pt,15pt,0,0">
                <w:txbxContent>
                  <w:p w14:paraId="4EAC13E0" w14:textId="3A836A31" w:rsidR="00375EB1" w:rsidRPr="00375EB1" w:rsidRDefault="00375EB1" w:rsidP="00375EB1">
                    <w:pPr>
                      <w:spacing w:after="0"/>
                      <w:rPr>
                        <w:rFonts w:ascii="Aptos" w:eastAsia="Aptos" w:hAnsi="Aptos" w:cs="Aptos"/>
                        <w:noProof/>
                        <w:color w:val="0000FF"/>
                      </w:rPr>
                    </w:pPr>
                    <w:r w:rsidRPr="00375EB1">
                      <w:rPr>
                        <w:rFonts w:ascii="Aptos" w:eastAsia="Aptos" w:hAnsi="Aptos" w:cs="Aptos"/>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2034" w14:textId="3A3E2052" w:rsidR="003C3C72" w:rsidRDefault="00375EB1" w:rsidP="00317FB4">
    <w:pPr>
      <w:pStyle w:val="Header"/>
      <w:tabs>
        <w:tab w:val="clear" w:pos="4513"/>
        <w:tab w:val="clear" w:pos="9026"/>
        <w:tab w:val="left" w:pos="10315"/>
      </w:tabs>
    </w:pPr>
    <w:r>
      <w:rPr>
        <w:noProof/>
        <w:lang w:eastAsia="en-GB"/>
      </w:rPr>
      <mc:AlternateContent>
        <mc:Choice Requires="wps">
          <w:drawing>
            <wp:anchor distT="0" distB="0" distL="0" distR="0" simplePos="0" relativeHeight="251689984" behindDoc="0" locked="0" layoutInCell="1" allowOverlap="1" wp14:anchorId="7C6AB9BC" wp14:editId="78495199">
              <wp:simplePos x="457200" y="447675"/>
              <wp:positionH relativeFrom="page">
                <wp:align>left</wp:align>
              </wp:positionH>
              <wp:positionV relativeFrom="page">
                <wp:align>top</wp:align>
              </wp:positionV>
              <wp:extent cx="1725295" cy="374650"/>
              <wp:effectExtent l="0" t="0" r="8255" b="6350"/>
              <wp:wrapNone/>
              <wp:docPr id="176791671" name="Text Box 1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43783AB9" w14:textId="76719336" w:rsidR="00375EB1" w:rsidRPr="00375EB1" w:rsidRDefault="00375EB1" w:rsidP="00375EB1">
                          <w:pPr>
                            <w:spacing w:after="0"/>
                            <w:rPr>
                              <w:rFonts w:ascii="Aptos" w:eastAsia="Aptos" w:hAnsi="Aptos" w:cs="Aptos"/>
                              <w:noProof/>
                              <w:color w:val="0000FF"/>
                            </w:rPr>
                          </w:pPr>
                          <w:r w:rsidRPr="00375EB1">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6AB9BC" id="_x0000_t202" coordsize="21600,21600" o:spt="202" path="m,l,21600r21600,l21600,xe">
              <v:stroke joinstyle="miter"/>
              <v:path gradientshapeok="t" o:connecttype="rect"/>
            </v:shapetype>
            <v:shape id="Text Box 12" o:spid="_x0000_s1028" type="#_x0000_t202" alt="Classification: OFFICIAL" style="position:absolute;margin-left:0;margin-top:0;width:135.85pt;height:29.5pt;z-index:2516899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" filled="f" stroked="f">
              <v:fill o:detectmouseclick="t"/>
              <v:textbox style="mso-fit-shape-to-text:t" inset="20pt,15pt,0,0">
                <w:txbxContent>
                  <w:p w14:paraId="43783AB9" w14:textId="76719336" w:rsidR="00375EB1" w:rsidRPr="00375EB1" w:rsidRDefault="00375EB1" w:rsidP="00375EB1">
                    <w:pPr>
                      <w:spacing w:after="0"/>
                      <w:rPr>
                        <w:rFonts w:ascii="Aptos" w:eastAsia="Aptos" w:hAnsi="Aptos" w:cs="Aptos"/>
                        <w:noProof/>
                        <w:color w:val="0000FF"/>
                      </w:rPr>
                    </w:pPr>
                    <w:r w:rsidRPr="00375EB1">
                      <w:rPr>
                        <w:rFonts w:ascii="Aptos" w:eastAsia="Aptos" w:hAnsi="Aptos" w:cs="Aptos"/>
                        <w:noProof/>
                        <w:color w:val="0000FF"/>
                      </w:rPr>
                      <w:t>Classification: OFFICIAL</w:t>
                    </w:r>
                  </w:p>
                </w:txbxContent>
              </v:textbox>
              <w10:wrap anchorx="page" anchory="page"/>
            </v:shape>
          </w:pict>
        </mc:Fallback>
      </mc:AlternateContent>
    </w:r>
    <w:r w:rsidR="003C3C72">
      <w:rPr>
        <w:noProof/>
        <w:lang w:eastAsia="en-GB"/>
      </w:rPr>
      <w:drawing>
        <wp:anchor distT="0" distB="0" distL="114300" distR="114300" simplePos="0" relativeHeight="251665408" behindDoc="0" locked="0" layoutInCell="1" allowOverlap="1" wp14:anchorId="2591F20D" wp14:editId="6AFFB177">
          <wp:simplePos x="0" y="0"/>
          <wp:positionH relativeFrom="margin">
            <wp:posOffset>9430871</wp:posOffset>
          </wp:positionH>
          <wp:positionV relativeFrom="paragraph">
            <wp:posOffset>-337147</wp:posOffset>
          </wp:positionV>
          <wp:extent cx="557343" cy="4819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557343" cy="481900"/>
                  </a:xfrm>
                  <a:prstGeom prst="rect">
                    <a:avLst/>
                  </a:prstGeom>
                </pic:spPr>
              </pic:pic>
            </a:graphicData>
          </a:graphic>
          <wp14:sizeRelH relativeFrom="margin">
            <wp14:pctWidth>0</wp14:pctWidth>
          </wp14:sizeRelH>
          <wp14:sizeRelV relativeFrom="margin">
            <wp14:pctHeight>0</wp14:pctHeight>
          </wp14:sizeRelV>
        </wp:anchor>
      </w:drawing>
    </w:r>
    <w:r w:rsidR="003C3C7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9DD7" w14:textId="409B36D3" w:rsidR="00375EB1" w:rsidRDefault="00375EB1">
    <w:pPr>
      <w:pStyle w:val="Header"/>
    </w:pPr>
    <w:r>
      <w:rPr>
        <w:noProof/>
      </w:rPr>
      <mc:AlternateContent>
        <mc:Choice Requires="wps">
          <w:drawing>
            <wp:anchor distT="0" distB="0" distL="0" distR="0" simplePos="0" relativeHeight="251687936" behindDoc="0" locked="0" layoutInCell="1" allowOverlap="1" wp14:anchorId="1D9321F5" wp14:editId="76D15074">
              <wp:simplePos x="635" y="635"/>
              <wp:positionH relativeFrom="page">
                <wp:align>left</wp:align>
              </wp:positionH>
              <wp:positionV relativeFrom="page">
                <wp:align>top</wp:align>
              </wp:positionV>
              <wp:extent cx="1725295" cy="374650"/>
              <wp:effectExtent l="0" t="0" r="8255" b="6350"/>
              <wp:wrapNone/>
              <wp:docPr id="94400747" name="Text Box 10"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3E150B16" w14:textId="48571505" w:rsidR="00375EB1" w:rsidRPr="00375EB1" w:rsidRDefault="00375EB1" w:rsidP="00375EB1">
                          <w:pPr>
                            <w:spacing w:after="0"/>
                            <w:rPr>
                              <w:rFonts w:ascii="Aptos" w:eastAsia="Aptos" w:hAnsi="Aptos" w:cs="Aptos"/>
                              <w:noProof/>
                              <w:color w:val="0000FF"/>
                            </w:rPr>
                          </w:pPr>
                          <w:r w:rsidRPr="00375EB1">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9321F5" id="_x0000_t202" coordsize="21600,21600" o:spt="202" path="m,l,21600r21600,l21600,xe">
              <v:stroke joinstyle="miter"/>
              <v:path gradientshapeok="t" o:connecttype="rect"/>
            </v:shapetype>
            <v:shape id="Text Box 10" o:spid="_x0000_s1030" type="#_x0000_t202" alt="Classification: OFFICIAL" style="position:absolute;margin-left:0;margin-top:0;width:135.85pt;height:29.5pt;z-index:2516879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" filled="f" stroked="f">
              <v:fill o:detectmouseclick="t"/>
              <v:textbox style="mso-fit-shape-to-text:t" inset="20pt,15pt,0,0">
                <w:txbxContent>
                  <w:p w14:paraId="3E150B16" w14:textId="48571505" w:rsidR="00375EB1" w:rsidRPr="00375EB1" w:rsidRDefault="00375EB1" w:rsidP="00375EB1">
                    <w:pPr>
                      <w:spacing w:after="0"/>
                      <w:rPr>
                        <w:rFonts w:ascii="Aptos" w:eastAsia="Aptos" w:hAnsi="Aptos" w:cs="Aptos"/>
                        <w:noProof/>
                        <w:color w:val="0000FF"/>
                      </w:rPr>
                    </w:pPr>
                    <w:r w:rsidRPr="00375EB1">
                      <w:rPr>
                        <w:rFonts w:ascii="Aptos" w:eastAsia="Aptos" w:hAnsi="Aptos" w:cs="Aptos"/>
                        <w:noProof/>
                        <w:color w:val="0000FF"/>
                      </w:rPr>
                      <w:t>Classification: 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1F7E" w14:textId="00F84233" w:rsidR="003C3C72" w:rsidRDefault="00375EB1">
    <w:pPr>
      <w:pStyle w:val="Header"/>
    </w:pPr>
    <w:r>
      <w:rPr>
        <w:noProof/>
      </w:rPr>
      <mc:AlternateContent>
        <mc:Choice Requires="wps">
          <w:drawing>
            <wp:anchor distT="0" distB="0" distL="0" distR="0" simplePos="0" relativeHeight="251692032" behindDoc="0" locked="0" layoutInCell="1" allowOverlap="1" wp14:anchorId="4F103D66" wp14:editId="23209AA1">
              <wp:simplePos x="914400" y="447675"/>
              <wp:positionH relativeFrom="page">
                <wp:align>left</wp:align>
              </wp:positionH>
              <wp:positionV relativeFrom="page">
                <wp:align>top</wp:align>
              </wp:positionV>
              <wp:extent cx="1725295" cy="374650"/>
              <wp:effectExtent l="0" t="0" r="8255" b="6350"/>
              <wp:wrapNone/>
              <wp:docPr id="388608270" name="Text Box 1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3B204213" w14:textId="5F93974F" w:rsidR="00375EB1" w:rsidRPr="00375EB1" w:rsidRDefault="00375EB1" w:rsidP="00375EB1">
                          <w:pPr>
                            <w:spacing w:after="0"/>
                            <w:rPr>
                              <w:rFonts w:ascii="Aptos" w:eastAsia="Aptos" w:hAnsi="Aptos" w:cs="Aptos"/>
                              <w:noProof/>
                              <w:color w:val="0000FF"/>
                            </w:rPr>
                          </w:pPr>
                          <w:r w:rsidRPr="00375EB1">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F103D66" id="_x0000_t202" coordsize="21600,21600" o:spt="202" path="m,l,21600r21600,l21600,xe">
              <v:stroke joinstyle="miter"/>
              <v:path gradientshapeok="t" o:connecttype="rect"/>
            </v:shapetype>
            <v:shape id="Text Box 14" o:spid="_x0000_s1031" type="#_x0000_t202" alt="Classification: OFFICIAL" style="position:absolute;margin-left:0;margin-top:0;width:135.85pt;height:29.5pt;z-index:2516920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" filled="f" stroked="f">
              <v:fill o:detectmouseclick="t"/>
              <v:textbox style="mso-fit-shape-to-text:t" inset="20pt,15pt,0,0">
                <w:txbxContent>
                  <w:p w14:paraId="3B204213" w14:textId="5F93974F" w:rsidR="00375EB1" w:rsidRPr="00375EB1" w:rsidRDefault="00375EB1" w:rsidP="00375EB1">
                    <w:pPr>
                      <w:spacing w:after="0"/>
                      <w:rPr>
                        <w:rFonts w:ascii="Aptos" w:eastAsia="Aptos" w:hAnsi="Aptos" w:cs="Aptos"/>
                        <w:noProof/>
                        <w:color w:val="0000FF"/>
                      </w:rPr>
                    </w:pPr>
                    <w:r w:rsidRPr="00375EB1">
                      <w:rPr>
                        <w:rFonts w:ascii="Aptos" w:eastAsia="Aptos" w:hAnsi="Aptos" w:cs="Aptos"/>
                        <w:noProof/>
                        <w:color w:val="0000FF"/>
                      </w:rPr>
                      <w:t>Classification: OFFICIAL</w:t>
                    </w:r>
                  </w:p>
                </w:txbxContent>
              </v:textbox>
              <w10:wrap anchorx="page" anchory="page"/>
            </v:shape>
          </w:pict>
        </mc:Fallback>
      </mc:AlternateContent>
    </w:r>
  </w:p>
  <w:p w14:paraId="2919F420" w14:textId="77777777" w:rsidR="003C3C72" w:rsidRDefault="003C3C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9036" w14:textId="4C92F079" w:rsidR="003C3C72" w:rsidRDefault="00375EB1">
    <w:pPr>
      <w:pStyle w:val="Header"/>
    </w:pPr>
    <w:r>
      <w:rPr>
        <w:noProof/>
        <w:lang w:eastAsia="en-GB"/>
      </w:rPr>
      <mc:AlternateContent>
        <mc:Choice Requires="wps">
          <w:drawing>
            <wp:anchor distT="0" distB="0" distL="0" distR="0" simplePos="0" relativeHeight="251691008" behindDoc="0" locked="0" layoutInCell="1" allowOverlap="1" wp14:anchorId="3C204127" wp14:editId="08B1FC56">
              <wp:simplePos x="635" y="635"/>
              <wp:positionH relativeFrom="page">
                <wp:align>left</wp:align>
              </wp:positionH>
              <wp:positionV relativeFrom="page">
                <wp:align>top</wp:align>
              </wp:positionV>
              <wp:extent cx="1725295" cy="374650"/>
              <wp:effectExtent l="0" t="0" r="8255" b="6350"/>
              <wp:wrapNone/>
              <wp:docPr id="1087127301" name="Text Box 1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7A1EC05F" w14:textId="08C6E86A" w:rsidR="00375EB1" w:rsidRPr="00375EB1" w:rsidRDefault="00375EB1" w:rsidP="00375EB1">
                          <w:pPr>
                            <w:spacing w:after="0"/>
                            <w:rPr>
                              <w:rFonts w:ascii="Aptos" w:eastAsia="Aptos" w:hAnsi="Aptos" w:cs="Aptos"/>
                              <w:noProof/>
                              <w:color w:val="0000FF"/>
                            </w:rPr>
                          </w:pPr>
                          <w:r w:rsidRPr="00375EB1">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204127" id="_x0000_t202" coordsize="21600,21600" o:spt="202" path="m,l,21600r21600,l21600,xe">
              <v:stroke joinstyle="miter"/>
              <v:path gradientshapeok="t" o:connecttype="rect"/>
            </v:shapetype>
            <v:shape id="Text Box 13" o:spid="_x0000_s1033" type="#_x0000_t202" alt="Classification: OFFICIAL" style="position:absolute;margin-left:0;margin-top:0;width:135.85pt;height:29.5pt;z-index:2516910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" filled="f" stroked="f">
              <v:fill o:detectmouseclick="t"/>
              <v:textbox style="mso-fit-shape-to-text:t" inset="20pt,15pt,0,0">
                <w:txbxContent>
                  <w:p w14:paraId="7A1EC05F" w14:textId="08C6E86A" w:rsidR="00375EB1" w:rsidRPr="00375EB1" w:rsidRDefault="00375EB1" w:rsidP="00375EB1">
                    <w:pPr>
                      <w:spacing w:after="0"/>
                      <w:rPr>
                        <w:rFonts w:ascii="Aptos" w:eastAsia="Aptos" w:hAnsi="Aptos" w:cs="Aptos"/>
                        <w:noProof/>
                        <w:color w:val="0000FF"/>
                      </w:rPr>
                    </w:pPr>
                    <w:r w:rsidRPr="00375EB1">
                      <w:rPr>
                        <w:rFonts w:ascii="Aptos" w:eastAsia="Aptos" w:hAnsi="Aptos" w:cs="Aptos"/>
                        <w:noProof/>
                        <w:color w:val="0000FF"/>
                      </w:rPr>
                      <w:t>Classification: OFFICIAL</w:t>
                    </w:r>
                  </w:p>
                </w:txbxContent>
              </v:textbox>
              <w10:wrap anchorx="page" anchory="page"/>
            </v:shape>
          </w:pict>
        </mc:Fallback>
      </mc:AlternateContent>
    </w:r>
    <w:r w:rsidR="003C3C72">
      <w:rPr>
        <w:noProof/>
        <w:lang w:eastAsia="en-GB"/>
      </w:rPr>
      <w:drawing>
        <wp:anchor distT="0" distB="0" distL="114300" distR="114300" simplePos="0" relativeHeight="251676672" behindDoc="0" locked="0" layoutInCell="1" allowOverlap="1" wp14:anchorId="2061C2AA" wp14:editId="6175B000">
          <wp:simplePos x="0" y="0"/>
          <wp:positionH relativeFrom="margin">
            <wp:posOffset>-38100</wp:posOffset>
          </wp:positionH>
          <wp:positionV relativeFrom="paragraph">
            <wp:posOffset>-89535</wp:posOffset>
          </wp:positionV>
          <wp:extent cx="605155" cy="523240"/>
          <wp:effectExtent l="0" t="0" r="444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605155" cy="523240"/>
                  </a:xfrm>
                  <a:prstGeom prst="rect">
                    <a:avLst/>
                  </a:prstGeom>
                </pic:spPr>
              </pic:pic>
            </a:graphicData>
          </a:graphic>
          <wp14:sizeRelH relativeFrom="margin">
            <wp14:pctWidth>0</wp14:pctWidth>
          </wp14:sizeRelH>
          <wp14:sizeRelV relativeFrom="margin">
            <wp14:pctHeight>0</wp14:pctHeight>
          </wp14:sizeRelV>
        </wp:anchor>
      </w:drawing>
    </w:r>
    <w:r w:rsidR="003C3C72">
      <w:rPr>
        <w:noProof/>
        <w:lang w:eastAsia="en-GB"/>
      </w:rPr>
      <mc:AlternateContent>
        <mc:Choice Requires="wps">
          <w:drawing>
            <wp:anchor distT="45720" distB="45720" distL="114300" distR="114300" simplePos="0" relativeHeight="251675648" behindDoc="0" locked="0" layoutInCell="1" allowOverlap="1" wp14:anchorId="7AEDCB56" wp14:editId="0F9E8C32">
              <wp:simplePos x="0" y="0"/>
              <wp:positionH relativeFrom="margin">
                <wp:posOffset>-104775</wp:posOffset>
              </wp:positionH>
              <wp:positionV relativeFrom="paragraph">
                <wp:posOffset>-135890</wp:posOffset>
              </wp:positionV>
              <wp:extent cx="9086850" cy="628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0" cy="628650"/>
                      </a:xfrm>
                      <a:prstGeom prst="rect">
                        <a:avLst/>
                      </a:prstGeom>
                      <a:solidFill>
                        <a:srgbClr val="FFFFFF"/>
                      </a:solidFill>
                      <a:ln w="9525">
                        <a:solidFill>
                          <a:schemeClr val="accent1">
                            <a:lumMod val="50000"/>
                          </a:schemeClr>
                        </a:solidFill>
                        <a:miter lim="800000"/>
                        <a:headEnd/>
                        <a:tailEnd/>
                      </a:ln>
                    </wps:spPr>
                    <wps:txbx>
                      <w:txbxContent>
                        <w:p w14:paraId="00E6479A" w14:textId="77777777" w:rsidR="003C3C72" w:rsidRDefault="003C3C72" w:rsidP="008558B3">
                          <w:pPr>
                            <w:spacing w:after="0" w:line="240" w:lineRule="auto"/>
                            <w:ind w:left="720" w:firstLine="720"/>
                            <w:rPr>
                              <w:color w:val="1A495D" w:themeColor="accent1" w:themeShade="80"/>
                            </w:rPr>
                          </w:pPr>
                        </w:p>
                        <w:p w14:paraId="1D55A24F" w14:textId="77777777" w:rsidR="003C3C72" w:rsidRPr="003E0131" w:rsidRDefault="003C3C72" w:rsidP="008558B3">
                          <w:pPr>
                            <w:spacing w:after="0" w:line="240" w:lineRule="auto"/>
                            <w:ind w:left="720" w:firstLine="720"/>
                            <w:rPr>
                              <w:color w:val="1A495D" w:themeColor="accent1" w:themeShade="80"/>
                            </w:rPr>
                          </w:pPr>
                          <w:r w:rsidRPr="003E0131">
                            <w:rPr>
                              <w:color w:val="1A495D" w:themeColor="accent1" w:themeShade="80"/>
                            </w:rPr>
                            <w:t>S</w:t>
                          </w:r>
                          <w:r>
                            <w:rPr>
                              <w:color w:val="1A495D" w:themeColor="accent1" w:themeShade="80"/>
                            </w:rPr>
                            <w:t xml:space="preserve">tandards and Quality Report </w:t>
                          </w:r>
                        </w:p>
                        <w:p w14:paraId="79406F7D" w14:textId="77777777" w:rsidR="003C3C72" w:rsidRPr="003E0131" w:rsidRDefault="003C3C72" w:rsidP="008558B3">
                          <w:pPr>
                            <w:spacing w:after="0" w:line="240" w:lineRule="auto"/>
                            <w:rPr>
                              <w:color w:val="1A495D" w:themeColor="accent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DCB56" id="_x0000_s1034" type="#_x0000_t202" style="position:absolute;margin-left:-8.25pt;margin-top:-10.7pt;width:715.5pt;height:49.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" strokecolor="#1a495c [1604]">
              <v:textbox>
                <w:txbxContent>
                  <w:p w14:paraId="00E6479A" w14:textId="77777777" w:rsidR="003C3C72" w:rsidRDefault="003C3C72" w:rsidP="008558B3">
                    <w:pPr>
                      <w:spacing w:after="0" w:line="240" w:lineRule="auto"/>
                      <w:ind w:left="720" w:firstLine="720"/>
                      <w:rPr>
                        <w:color w:val="1A495D" w:themeColor="accent1" w:themeShade="80"/>
                      </w:rPr>
                    </w:pPr>
                  </w:p>
                  <w:p w14:paraId="1D55A24F" w14:textId="77777777" w:rsidR="003C3C72" w:rsidRPr="003E0131" w:rsidRDefault="003C3C72" w:rsidP="008558B3">
                    <w:pPr>
                      <w:spacing w:after="0" w:line="240" w:lineRule="auto"/>
                      <w:ind w:left="720" w:firstLine="720"/>
                      <w:rPr>
                        <w:color w:val="1A495D" w:themeColor="accent1" w:themeShade="80"/>
                      </w:rPr>
                    </w:pPr>
                    <w:r w:rsidRPr="003E0131">
                      <w:rPr>
                        <w:color w:val="1A495D" w:themeColor="accent1" w:themeShade="80"/>
                      </w:rPr>
                      <w:t>S</w:t>
                    </w:r>
                    <w:r>
                      <w:rPr>
                        <w:color w:val="1A495D" w:themeColor="accent1" w:themeShade="80"/>
                      </w:rPr>
                      <w:t xml:space="preserve">tandards and Quality Report </w:t>
                    </w:r>
                  </w:p>
                  <w:p w14:paraId="79406F7D" w14:textId="77777777" w:rsidR="003C3C72" w:rsidRPr="003E0131" w:rsidRDefault="003C3C72" w:rsidP="008558B3">
                    <w:pPr>
                      <w:spacing w:after="0" w:line="240" w:lineRule="auto"/>
                      <w:rPr>
                        <w:color w:val="1A495D" w:themeColor="accent1" w:themeShade="80"/>
                        <w:sz w:val="16"/>
                        <w:szCs w:val="16"/>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EA0"/>
    <w:multiLevelType w:val="hybridMultilevel"/>
    <w:tmpl w:val="77E07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9B68F2"/>
    <w:multiLevelType w:val="hybridMultilevel"/>
    <w:tmpl w:val="C3460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435B12"/>
    <w:multiLevelType w:val="hybridMultilevel"/>
    <w:tmpl w:val="0726A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9B7AF8"/>
    <w:multiLevelType w:val="hybridMultilevel"/>
    <w:tmpl w:val="D4847B3A"/>
    <w:lvl w:ilvl="0" w:tplc="52D88CB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1C474B"/>
    <w:multiLevelType w:val="hybridMultilevel"/>
    <w:tmpl w:val="8778A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753EDD"/>
    <w:multiLevelType w:val="hybridMultilevel"/>
    <w:tmpl w:val="BB148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8F6AEC"/>
    <w:multiLevelType w:val="hybridMultilevel"/>
    <w:tmpl w:val="6C1AA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8B3DE1"/>
    <w:multiLevelType w:val="hybridMultilevel"/>
    <w:tmpl w:val="5D587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3851671"/>
    <w:multiLevelType w:val="hybridMultilevel"/>
    <w:tmpl w:val="6960F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9B97122"/>
    <w:multiLevelType w:val="hybridMultilevel"/>
    <w:tmpl w:val="ED28B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E763E4C"/>
    <w:multiLevelType w:val="hybridMultilevel"/>
    <w:tmpl w:val="726E56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8184409">
    <w:abstractNumId w:val="4"/>
  </w:num>
  <w:num w:numId="2" w16cid:durableId="1976137103">
    <w:abstractNumId w:val="1"/>
  </w:num>
  <w:num w:numId="3" w16cid:durableId="68962551">
    <w:abstractNumId w:val="6"/>
  </w:num>
  <w:num w:numId="4" w16cid:durableId="1174223834">
    <w:abstractNumId w:val="7"/>
  </w:num>
  <w:num w:numId="5" w16cid:durableId="158497746">
    <w:abstractNumId w:val="5"/>
  </w:num>
  <w:num w:numId="6" w16cid:durableId="1616133161">
    <w:abstractNumId w:val="0"/>
  </w:num>
  <w:num w:numId="7" w16cid:durableId="1607811553">
    <w:abstractNumId w:val="10"/>
  </w:num>
  <w:num w:numId="8" w16cid:durableId="1392728453">
    <w:abstractNumId w:val="3"/>
  </w:num>
  <w:num w:numId="9" w16cid:durableId="723063663">
    <w:abstractNumId w:val="9"/>
  </w:num>
  <w:num w:numId="10" w16cid:durableId="289672173">
    <w:abstractNumId w:val="2"/>
  </w:num>
  <w:num w:numId="11" w16cid:durableId="9879758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16D"/>
    <w:rsid w:val="00031646"/>
    <w:rsid w:val="0007406E"/>
    <w:rsid w:val="00084DC5"/>
    <w:rsid w:val="00095ED1"/>
    <w:rsid w:val="000A467B"/>
    <w:rsid w:val="000A6A8B"/>
    <w:rsid w:val="000A6F7C"/>
    <w:rsid w:val="000D1A67"/>
    <w:rsid w:val="000E00BA"/>
    <w:rsid w:val="00113407"/>
    <w:rsid w:val="0014584C"/>
    <w:rsid w:val="00152717"/>
    <w:rsid w:val="001536CA"/>
    <w:rsid w:val="001802FF"/>
    <w:rsid w:val="001805F5"/>
    <w:rsid w:val="001862E5"/>
    <w:rsid w:val="001D0039"/>
    <w:rsid w:val="001E60C7"/>
    <w:rsid w:val="001F7F8E"/>
    <w:rsid w:val="00204A2A"/>
    <w:rsid w:val="0022059B"/>
    <w:rsid w:val="00225376"/>
    <w:rsid w:val="002676F3"/>
    <w:rsid w:val="002723E7"/>
    <w:rsid w:val="002B5BDC"/>
    <w:rsid w:val="0030278C"/>
    <w:rsid w:val="00312263"/>
    <w:rsid w:val="00317FB4"/>
    <w:rsid w:val="00320F1B"/>
    <w:rsid w:val="00336938"/>
    <w:rsid w:val="003553C0"/>
    <w:rsid w:val="003638D1"/>
    <w:rsid w:val="00375EB1"/>
    <w:rsid w:val="00387E85"/>
    <w:rsid w:val="00390734"/>
    <w:rsid w:val="003A3888"/>
    <w:rsid w:val="003A73F2"/>
    <w:rsid w:val="003C3C72"/>
    <w:rsid w:val="003E0131"/>
    <w:rsid w:val="003F1E28"/>
    <w:rsid w:val="00491F1C"/>
    <w:rsid w:val="004A113F"/>
    <w:rsid w:val="004B7E00"/>
    <w:rsid w:val="004D0013"/>
    <w:rsid w:val="004D2352"/>
    <w:rsid w:val="004D7C8F"/>
    <w:rsid w:val="00527FC6"/>
    <w:rsid w:val="0053016D"/>
    <w:rsid w:val="00546FF1"/>
    <w:rsid w:val="00547C23"/>
    <w:rsid w:val="005835C3"/>
    <w:rsid w:val="00587E59"/>
    <w:rsid w:val="005A525E"/>
    <w:rsid w:val="005C4BED"/>
    <w:rsid w:val="005F34CC"/>
    <w:rsid w:val="00610F03"/>
    <w:rsid w:val="00624E08"/>
    <w:rsid w:val="00625B9A"/>
    <w:rsid w:val="006345AB"/>
    <w:rsid w:val="00655E86"/>
    <w:rsid w:val="00666702"/>
    <w:rsid w:val="006810FB"/>
    <w:rsid w:val="00694E0E"/>
    <w:rsid w:val="006A552F"/>
    <w:rsid w:val="006C126E"/>
    <w:rsid w:val="006C1B56"/>
    <w:rsid w:val="006D30F3"/>
    <w:rsid w:val="006F2695"/>
    <w:rsid w:val="007305FB"/>
    <w:rsid w:val="00750E5B"/>
    <w:rsid w:val="0078781A"/>
    <w:rsid w:val="007A5AD3"/>
    <w:rsid w:val="007B49D0"/>
    <w:rsid w:val="007C4B31"/>
    <w:rsid w:val="007E4B00"/>
    <w:rsid w:val="00806FAB"/>
    <w:rsid w:val="008558B3"/>
    <w:rsid w:val="0086049C"/>
    <w:rsid w:val="008645B5"/>
    <w:rsid w:val="008A3120"/>
    <w:rsid w:val="008A5D3E"/>
    <w:rsid w:val="008B06DC"/>
    <w:rsid w:val="008B0A79"/>
    <w:rsid w:val="008B78C4"/>
    <w:rsid w:val="00912DA8"/>
    <w:rsid w:val="009343F4"/>
    <w:rsid w:val="00946CF1"/>
    <w:rsid w:val="0095454D"/>
    <w:rsid w:val="009662E1"/>
    <w:rsid w:val="009746FA"/>
    <w:rsid w:val="00981A4A"/>
    <w:rsid w:val="00981CD7"/>
    <w:rsid w:val="009B02F4"/>
    <w:rsid w:val="009C5178"/>
    <w:rsid w:val="009C7E87"/>
    <w:rsid w:val="009D6A40"/>
    <w:rsid w:val="00A1184A"/>
    <w:rsid w:val="00A675A3"/>
    <w:rsid w:val="00AC0581"/>
    <w:rsid w:val="00AC3DD1"/>
    <w:rsid w:val="00AE1079"/>
    <w:rsid w:val="00AE1AE4"/>
    <w:rsid w:val="00AE79D1"/>
    <w:rsid w:val="00B24763"/>
    <w:rsid w:val="00B277F3"/>
    <w:rsid w:val="00B56EFD"/>
    <w:rsid w:val="00B67650"/>
    <w:rsid w:val="00B95B25"/>
    <w:rsid w:val="00BC294D"/>
    <w:rsid w:val="00BF468C"/>
    <w:rsid w:val="00C01D80"/>
    <w:rsid w:val="00C03166"/>
    <w:rsid w:val="00C141A7"/>
    <w:rsid w:val="00C3147F"/>
    <w:rsid w:val="00C36F58"/>
    <w:rsid w:val="00C549D8"/>
    <w:rsid w:val="00C83BCF"/>
    <w:rsid w:val="00C864DA"/>
    <w:rsid w:val="00D31897"/>
    <w:rsid w:val="00D563B5"/>
    <w:rsid w:val="00D6433F"/>
    <w:rsid w:val="00D71BEA"/>
    <w:rsid w:val="00DC7549"/>
    <w:rsid w:val="00DD4AF3"/>
    <w:rsid w:val="00E11633"/>
    <w:rsid w:val="00E40AC8"/>
    <w:rsid w:val="00E76A46"/>
    <w:rsid w:val="00E94062"/>
    <w:rsid w:val="00EC746B"/>
    <w:rsid w:val="00ED7241"/>
    <w:rsid w:val="00EF430B"/>
    <w:rsid w:val="00EF4710"/>
    <w:rsid w:val="00F24167"/>
    <w:rsid w:val="00F44E47"/>
    <w:rsid w:val="00FD763F"/>
    <w:rsid w:val="00FE3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EF11E"/>
  <w15:chartTrackingRefBased/>
  <w15:docId w15:val="{B65171C8-7C2A-44C0-8951-05F21548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16D"/>
  </w:style>
  <w:style w:type="paragraph" w:styleId="Footer">
    <w:name w:val="footer"/>
    <w:basedOn w:val="Normal"/>
    <w:link w:val="FooterChar"/>
    <w:uiPriority w:val="99"/>
    <w:unhideWhenUsed/>
    <w:rsid w:val="00530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16D"/>
  </w:style>
  <w:style w:type="table" w:styleId="TableGrid">
    <w:name w:val="Table Grid"/>
    <w:basedOn w:val="TableNormal"/>
    <w:uiPriority w:val="39"/>
    <w:rsid w:val="003E0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45AB"/>
    <w:pPr>
      <w:ind w:left="720"/>
      <w:contextualSpacing/>
    </w:pPr>
  </w:style>
  <w:style w:type="character" w:styleId="Hyperlink">
    <w:name w:val="Hyperlink"/>
    <w:basedOn w:val="DefaultParagraphFont"/>
    <w:uiPriority w:val="99"/>
    <w:unhideWhenUsed/>
    <w:rsid w:val="00031646"/>
    <w:rPr>
      <w:color w:val="0000FF"/>
      <w:u w:val="single"/>
    </w:rPr>
  </w:style>
  <w:style w:type="character" w:styleId="FollowedHyperlink">
    <w:name w:val="FollowedHyperlink"/>
    <w:basedOn w:val="DefaultParagraphFont"/>
    <w:uiPriority w:val="99"/>
    <w:semiHidden/>
    <w:unhideWhenUsed/>
    <w:rsid w:val="00031646"/>
    <w:rPr>
      <w:color w:val="9F6715" w:themeColor="followedHyperlink"/>
      <w:u w:val="single"/>
    </w:rPr>
  </w:style>
  <w:style w:type="table" w:styleId="GridTable4-Accent6">
    <w:name w:val="Grid Table 4 Accent 6"/>
    <w:basedOn w:val="TableNormal"/>
    <w:uiPriority w:val="49"/>
    <w:rsid w:val="005F34CC"/>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Accent6">
    <w:name w:val="Grid Table 5 Dark Accent 6"/>
    <w:basedOn w:val="TableNormal"/>
    <w:uiPriority w:val="50"/>
    <w:rsid w:val="005F34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Accent6">
    <w:name w:val="Grid Table 6 Colorful Accent 6"/>
    <w:basedOn w:val="TableNormal"/>
    <w:uiPriority w:val="51"/>
    <w:rsid w:val="005F34CC"/>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Accent6">
    <w:name w:val="Grid Table 7 Colorful Accent 6"/>
    <w:basedOn w:val="TableNormal"/>
    <w:uiPriority w:val="52"/>
    <w:rsid w:val="005F34CC"/>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ListTable3-Accent6">
    <w:name w:val="List Table 3 Accent 6"/>
    <w:basedOn w:val="TableNormal"/>
    <w:uiPriority w:val="48"/>
    <w:rsid w:val="005F34CC"/>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GridTable3-Accent6">
    <w:name w:val="Grid Table 3 Accent 6"/>
    <w:basedOn w:val="TableNormal"/>
    <w:uiPriority w:val="48"/>
    <w:rsid w:val="005F34CC"/>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2-Accent6">
    <w:name w:val="Grid Table 2 Accent 6"/>
    <w:basedOn w:val="TableNormal"/>
    <w:uiPriority w:val="47"/>
    <w:rsid w:val="005F34CC"/>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PlainTable5">
    <w:name w:val="Plain Table 5"/>
    <w:basedOn w:val="TableNormal"/>
    <w:uiPriority w:val="45"/>
    <w:rsid w:val="005F34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6">
    <w:name w:val="Grid Table 1 Light Accent 6"/>
    <w:basedOn w:val="TableNormal"/>
    <w:uiPriority w:val="46"/>
    <w:rsid w:val="005F34CC"/>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34CC"/>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5F34CC"/>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3">
    <w:name w:val="Grid Table 2 Accent 3"/>
    <w:basedOn w:val="TableNormal"/>
    <w:uiPriority w:val="47"/>
    <w:rsid w:val="00B95B25"/>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character" w:styleId="UnresolvedMention">
    <w:name w:val="Unresolved Mention"/>
    <w:basedOn w:val="DefaultParagraphFont"/>
    <w:uiPriority w:val="99"/>
    <w:semiHidden/>
    <w:unhideWhenUsed/>
    <w:rsid w:val="00730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40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fif"/></Relationships>
</file>

<file path=word/_rels/footer3.xml.rels><?xml version="1.0" encoding="UTF-8" standalone="yes"?>
<Relationships xmlns="http://schemas.openxmlformats.org/package/2006/relationships"><Relationship Id="rId1" Type="http://schemas.openxmlformats.org/officeDocument/2006/relationships/image" Target="media/image5.jf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6F612-9086-42C9-A8D4-6440C0AF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dc:creator>
  <cp:keywords/>
  <dc:description/>
  <cp:lastModifiedBy>Wardhaugh, Iona</cp:lastModifiedBy>
  <cp:revision>2</cp:revision>
  <dcterms:created xsi:type="dcterms:W3CDTF">2025-12-15T11:30:00Z</dcterms:created>
  <dcterms:modified xsi:type="dcterms:W3CDTF">2025-12-15T11:30:00Z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5a070eb,13405c99,a89a077,40cc3f05,1729b10e</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2025-12-15T11:30:01Z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8f28129c-130e-4fd9-a57c-6b8ccffa4ab8</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